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D1E" w:rsidRPr="00B036A6" w:rsidRDefault="006967A8" w:rsidP="00E736E4">
      <w:pPr>
        <w:shd w:val="clear" w:color="auto" w:fill="FFFFFF" w:themeFill="background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120D">
        <w:rPr>
          <w:rFonts w:ascii="Times New Roman" w:eastAsia="Calibri" w:hAnsi="Times New Roman" w:cs="Times New Roman"/>
          <w:sz w:val="24"/>
          <w:szCs w:val="24"/>
        </w:rPr>
        <w:t>Na temelju članka 10. stavka 1. Pravilnika o financiranju udruga iz proračuna Grada Zagreba (Službe</w:t>
      </w:r>
      <w:r w:rsidR="00B036A6" w:rsidRPr="0027120D">
        <w:rPr>
          <w:rFonts w:ascii="Times New Roman" w:eastAsia="Calibri" w:hAnsi="Times New Roman" w:cs="Times New Roman"/>
          <w:sz w:val="24"/>
          <w:szCs w:val="24"/>
        </w:rPr>
        <w:t>ni glasnik Grada Zagreba 19/19</w:t>
      </w:r>
      <w:r w:rsidR="00382DCD">
        <w:rPr>
          <w:rFonts w:ascii="Times New Roman" w:eastAsia="Calibri" w:hAnsi="Times New Roman" w:cs="Times New Roman"/>
          <w:sz w:val="24"/>
          <w:szCs w:val="24"/>
        </w:rPr>
        <w:t>,</w:t>
      </w:r>
      <w:r w:rsidR="00277E38">
        <w:rPr>
          <w:rFonts w:ascii="Times New Roman" w:eastAsia="Calibri" w:hAnsi="Times New Roman" w:cs="Times New Roman"/>
          <w:sz w:val="24"/>
          <w:szCs w:val="24"/>
        </w:rPr>
        <w:t xml:space="preserve"> 18/21</w:t>
      </w:r>
      <w:r w:rsidR="00382DCD">
        <w:rPr>
          <w:rFonts w:ascii="Times New Roman" w:eastAsia="Calibri" w:hAnsi="Times New Roman" w:cs="Times New Roman"/>
          <w:sz w:val="24"/>
          <w:szCs w:val="24"/>
        </w:rPr>
        <w:t xml:space="preserve"> i 6/22</w:t>
      </w:r>
      <w:r w:rsidR="00B036A6" w:rsidRPr="0027120D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C636A0" w:rsidRPr="0027120D">
        <w:rPr>
          <w:rFonts w:ascii="Times New Roman" w:eastAsia="Calibri" w:hAnsi="Times New Roman" w:cs="Times New Roman"/>
          <w:sz w:val="24"/>
          <w:szCs w:val="24"/>
        </w:rPr>
        <w:t>gradonačelnik Grada Zagreba objavljuje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6B98" w:rsidRPr="00B036A6" w:rsidTr="00C96B98">
        <w:tc>
          <w:tcPr>
            <w:tcW w:w="9016" w:type="dxa"/>
            <w:shd w:val="clear" w:color="auto" w:fill="ACB9CA" w:themeFill="text2" w:themeFillTint="66"/>
          </w:tcPr>
          <w:p w:rsidR="00C96B98" w:rsidRPr="00B036A6" w:rsidRDefault="00C96B98" w:rsidP="00E736E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C96B98" w:rsidRPr="00B036A6" w:rsidTr="00C96B98">
        <w:tc>
          <w:tcPr>
            <w:tcW w:w="9016" w:type="dxa"/>
          </w:tcPr>
          <w:p w:rsidR="00C96B98" w:rsidRPr="00B036A6" w:rsidRDefault="00C96B98" w:rsidP="00C96B98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highlight w:val="lightGray"/>
              </w:rPr>
            </w:pPr>
            <w:r w:rsidRPr="00B036A6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Javni natječaj za dodjelu financijskih potpora vrhunskom sportu iz Proračuna Grada Zagreba za 202</w:t>
            </w:r>
            <w:r w:rsidR="009033A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2</w:t>
            </w:r>
            <w:r w:rsidRPr="00B036A6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C96B98" w:rsidRPr="00B036A6" w:rsidTr="00C96B98">
        <w:tc>
          <w:tcPr>
            <w:tcW w:w="9016" w:type="dxa"/>
            <w:shd w:val="clear" w:color="auto" w:fill="ACB9CA" w:themeFill="text2" w:themeFillTint="66"/>
          </w:tcPr>
          <w:p w:rsidR="00C96B98" w:rsidRPr="00B036A6" w:rsidRDefault="00C96B98" w:rsidP="00E736E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</w:rPr>
            </w:pPr>
          </w:p>
        </w:tc>
      </w:tr>
    </w:tbl>
    <w:p w:rsidR="00C96B98" w:rsidRPr="00B036A6" w:rsidRDefault="00C96B98" w:rsidP="00C96B98">
      <w:pPr>
        <w:shd w:val="clear" w:color="auto" w:fill="FFFFFF" w:themeFill="background1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:rsidR="006967A8" w:rsidRPr="00B036A6" w:rsidRDefault="006967A8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6B98" w:rsidRPr="00B036A6" w:rsidTr="00C96B98">
        <w:tc>
          <w:tcPr>
            <w:tcW w:w="9016" w:type="dxa"/>
            <w:shd w:val="clear" w:color="auto" w:fill="ACB9CA" w:themeFill="text2" w:themeFillTint="66"/>
          </w:tcPr>
          <w:p w:rsidR="00C96B98" w:rsidRPr="00B036A6" w:rsidRDefault="00C96B98" w:rsidP="00C96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hr-HR"/>
              </w:rPr>
            </w:pPr>
            <w:r w:rsidRPr="00B03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 PREDMET JAVNOG NATJEČAJA</w:t>
            </w:r>
          </w:p>
        </w:tc>
      </w:tr>
    </w:tbl>
    <w:p w:rsidR="00693FF2" w:rsidRPr="00B036A6" w:rsidRDefault="00693FF2" w:rsidP="00C96B9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p w:rsidR="006967A8" w:rsidRPr="00B036A6" w:rsidRDefault="006967A8" w:rsidP="006967A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 Zagreb </w:t>
      </w:r>
      <w:r w:rsidR="001239CC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objavljuje Javni natječaj </w:t>
      </w:r>
      <w:r w:rsidR="00C86F70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dodjelu financijskih potpora vrhunskom sportu iz Proračuna Grada Zagreba za </w:t>
      </w:r>
      <w:r w:rsidR="0056614E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9033A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86F70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  <w:r w:rsidR="001239CC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koji mogu aplicirati gradski sportski savezi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sportovima prvog i drugog razreda sporta prema poretku pojedinačnih sportova po statusu u Programu javnih potreba u sportu Grada Zagreba </w:t>
      </w:r>
      <w:r w:rsidRPr="00B036A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hr-HR"/>
        </w:rPr>
        <w:t xml:space="preserve">za </w:t>
      </w:r>
      <w:r w:rsidR="0056614E" w:rsidRPr="00B036A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hr-HR"/>
        </w:rPr>
        <w:t>202</w:t>
      </w:r>
      <w:r w:rsidR="009033A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hr-HR"/>
        </w:rPr>
        <w:t>2</w:t>
      </w:r>
      <w:r w:rsidRPr="00B036A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hr-HR"/>
        </w:rPr>
        <w:t>. godinu</w:t>
      </w:r>
      <w:r w:rsidR="00C86F70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klubovi nositelji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sportske kvalitete Grada Zagreba za dodjelu financijske potpore vrhunskom sportu.</w:t>
      </w:r>
      <w:r w:rsidR="00841AE3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6967A8" w:rsidRDefault="006967A8" w:rsidP="006967A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Temeljni ciljevi </w:t>
      </w:r>
      <w:r w:rsidR="00CE38C2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Javnog n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atječaja su razvijanje i provođenje učinkovitih aktivnosti koje će pridonijeti razvoju sporta, a usmjerene su na sudjelovanje na sportskim natjecanjima, stvaranje</w:t>
      </w:r>
      <w:r w:rsidR="00653008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sportskih rezultata i promociju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Zagreba na globalnoj razini, čime se stvara neposredna društve</w:t>
      </w:r>
      <w:r w:rsidR="00693FF2">
        <w:rPr>
          <w:rFonts w:ascii="Times New Roman" w:eastAsia="Times New Roman" w:hAnsi="Times New Roman" w:cs="Times New Roman"/>
          <w:sz w:val="24"/>
          <w:szCs w:val="24"/>
          <w:lang w:eastAsia="hr-HR"/>
        </w:rPr>
        <w:t>na korist za lokalnu zajednicu.</w:t>
      </w:r>
    </w:p>
    <w:p w:rsidR="00693FF2" w:rsidRPr="00B036A6" w:rsidRDefault="00693FF2" w:rsidP="006967A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6B98" w:rsidRPr="00B036A6" w:rsidTr="00C96B98">
        <w:tc>
          <w:tcPr>
            <w:tcW w:w="9016" w:type="dxa"/>
          </w:tcPr>
          <w:p w:rsidR="00C96B98" w:rsidRPr="00B036A6" w:rsidRDefault="00C96B98" w:rsidP="00C96B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CB9CA" w:themeFill="text2" w:themeFillTint="66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r-HR"/>
              </w:rPr>
            </w:pPr>
            <w:r w:rsidRPr="00B0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 VRSTA I VISINA FINANCIJSKE POTPORE</w:t>
            </w:r>
          </w:p>
        </w:tc>
      </w:tr>
    </w:tbl>
    <w:p w:rsidR="006967A8" w:rsidRPr="00B036A6" w:rsidRDefault="006967A8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p w:rsidR="006967A8" w:rsidRPr="00E66876" w:rsidRDefault="006967A8" w:rsidP="00CC504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planirana vrijednost </w:t>
      </w:r>
      <w:r w:rsidR="00CE38C2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Javnog n</w:t>
      </w:r>
      <w:r w:rsidR="00314C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atječaja je </w:t>
      </w:r>
      <w:r w:rsidR="00314CDD" w:rsidRPr="00FD768D">
        <w:rPr>
          <w:rFonts w:ascii="Times New Roman" w:eastAsia="Times New Roman" w:hAnsi="Times New Roman" w:cs="Times New Roman"/>
          <w:sz w:val="24"/>
          <w:szCs w:val="24"/>
          <w:lang w:eastAsia="hr-HR"/>
        </w:rPr>
        <w:t>10.000.000,00</w:t>
      </w:r>
      <w:r w:rsidR="00AE2202" w:rsidRPr="00FD76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D768D">
        <w:rPr>
          <w:rFonts w:ascii="Times New Roman" w:eastAsia="Times New Roman" w:hAnsi="Times New Roman" w:cs="Times New Roman"/>
          <w:sz w:val="24"/>
          <w:szCs w:val="24"/>
          <w:lang w:eastAsia="hr-HR"/>
        </w:rPr>
        <w:t>kuna</w:t>
      </w:r>
      <w:r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6967A8" w:rsidRPr="00B036A6" w:rsidRDefault="006967A8" w:rsidP="00CC504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>Najmanji iznos financijskih sredstava koji se može prijaviti i ugovoriti po pojedinom programu</w:t>
      </w:r>
      <w:r w:rsidR="00CE38C2"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</w:t>
      </w:r>
      <w:r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projektu je</w:t>
      </w:r>
      <w:r w:rsidR="00C96B98"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6058">
        <w:rPr>
          <w:rFonts w:ascii="Times New Roman" w:eastAsia="Times New Roman" w:hAnsi="Times New Roman" w:cs="Times New Roman"/>
          <w:sz w:val="24"/>
          <w:szCs w:val="24"/>
          <w:lang w:eastAsia="hr-HR"/>
        </w:rPr>
        <w:t>50.000,00</w:t>
      </w:r>
      <w:r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kuna, a najveći iznos koji se može prijaviti i ugovoriti po pojedinom </w:t>
      </w:r>
      <w:r w:rsidR="00CE38C2"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programu ili </w:t>
      </w:r>
      <w:r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projektu je </w:t>
      </w:r>
      <w:r w:rsidR="00A16058">
        <w:rPr>
          <w:rFonts w:ascii="Times New Roman" w:eastAsia="Times New Roman" w:hAnsi="Times New Roman" w:cs="Times New Roman"/>
          <w:sz w:val="24"/>
          <w:szCs w:val="24"/>
          <w:lang w:eastAsia="hr-HR"/>
        </w:rPr>
        <w:t>2.0000.000,00</w:t>
      </w:r>
      <w:r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kuna.</w:t>
      </w:r>
    </w:p>
    <w:p w:rsidR="006967A8" w:rsidRPr="00B036A6" w:rsidRDefault="006967A8" w:rsidP="006967A8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tbl>
      <w:tblPr>
        <w:tblStyle w:val="TableGrid"/>
        <w:tblW w:w="9067" w:type="dxa"/>
        <w:shd w:val="clear" w:color="auto" w:fill="ACB9CA" w:themeFill="text2" w:themeFillTint="66"/>
        <w:tblLayout w:type="fixed"/>
        <w:tblLook w:val="04A0" w:firstRow="1" w:lastRow="0" w:firstColumn="1" w:lastColumn="0" w:noHBand="0" w:noVBand="1"/>
      </w:tblPr>
      <w:tblGrid>
        <w:gridCol w:w="9067"/>
      </w:tblGrid>
      <w:tr w:rsidR="006967A8" w:rsidRPr="00B036A6" w:rsidTr="003F2D1E">
        <w:trPr>
          <w:trHeight w:val="300"/>
        </w:trPr>
        <w:tc>
          <w:tcPr>
            <w:tcW w:w="9067" w:type="dxa"/>
            <w:shd w:val="clear" w:color="auto" w:fill="ACB9CA" w:themeFill="text2" w:themeFillTint="66"/>
            <w:vAlign w:val="center"/>
          </w:tcPr>
          <w:p w:rsidR="006967A8" w:rsidRPr="00B036A6" w:rsidRDefault="003F2D1E" w:rsidP="009033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hr-HR"/>
              </w:rPr>
            </w:pPr>
            <w:r w:rsidRPr="00B03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6967A8" w:rsidRPr="00B03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TKO SE MOŽE PRIJAVITI</w:t>
            </w:r>
          </w:p>
        </w:tc>
      </w:tr>
    </w:tbl>
    <w:p w:rsidR="00693FF2" w:rsidRDefault="00693FF2" w:rsidP="006967A8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967A8" w:rsidRPr="00B036A6" w:rsidRDefault="006967A8" w:rsidP="006967A8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Prihvatljivi su programi</w:t>
      </w:r>
      <w:r w:rsidR="00CE38C2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projekti:</w:t>
      </w:r>
    </w:p>
    <w:p w:rsidR="006967A8" w:rsidRPr="00B036A6" w:rsidRDefault="006967A8" w:rsidP="006967A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gradskih sportskih saveza koji su prema statusu sportova u Program</w:t>
      </w:r>
      <w:r w:rsidR="00DF3F85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javnih potreba u sportu Grada Zagreba za </w:t>
      </w:r>
      <w:r w:rsidR="0056614E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9033A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svrstani u I</w:t>
      </w:r>
      <w:r w:rsidR="00B036A6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F3F85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II. razred sporta. Gradski sportski savezi program 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predaju izričito za sportaše I. i II. kategorije prema kategorizaciji HOO-a/HPO-a</w:t>
      </w:r>
      <w:r w:rsidR="00841AE3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/HSSG</w:t>
      </w:r>
      <w:r w:rsidR="00B036A6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-a</w:t>
      </w:r>
      <w:r w:rsidR="0010651E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ol</w:t>
      </w:r>
      <w:r w:rsidR="00357C08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impijskim sportovima, </w:t>
      </w:r>
      <w:proofErr w:type="spellStart"/>
      <w:r w:rsidR="000D1C24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paraolimpijskim</w:t>
      </w:r>
      <w:proofErr w:type="spellEnd"/>
      <w:r w:rsidR="000D1C24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sportovi</w:t>
      </w:r>
      <w:r w:rsidR="0010651E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ma</w:t>
      </w:r>
      <w:r w:rsidR="00357C08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olimpijskim sportovima gluhih</w:t>
      </w:r>
      <w:r w:rsidR="0010651E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6967A8" w:rsidRDefault="006967A8" w:rsidP="00693FF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Klubova nositelja kvalitete koji su sukladno posebnim kriterijima kao takvi uvršteni u Program javnih potreba u sportu Grada Zagreba za </w:t>
      </w:r>
      <w:r w:rsidR="0056614E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9033A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</w:p>
    <w:p w:rsidR="00E66876" w:rsidRPr="00693FF2" w:rsidRDefault="00E66876" w:rsidP="00693FF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2D1E" w:rsidRPr="00B036A6" w:rsidTr="003F2D1E">
        <w:tc>
          <w:tcPr>
            <w:tcW w:w="9016" w:type="dxa"/>
            <w:shd w:val="clear" w:color="auto" w:fill="ACB9CA" w:themeFill="text2" w:themeFillTint="66"/>
          </w:tcPr>
          <w:p w:rsidR="003F2D1E" w:rsidRPr="00B036A6" w:rsidRDefault="003F2D1E" w:rsidP="006967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lightGray"/>
              </w:rPr>
            </w:pPr>
            <w:r w:rsidRPr="00B03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4.  TROŠKOVI</w:t>
            </w:r>
          </w:p>
        </w:tc>
      </w:tr>
    </w:tbl>
    <w:p w:rsidR="006967A8" w:rsidRPr="00B036A6" w:rsidRDefault="006967A8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highlight w:val="lightGray"/>
        </w:rPr>
      </w:pPr>
    </w:p>
    <w:p w:rsidR="006967A8" w:rsidRPr="00B036A6" w:rsidRDefault="00CE38C2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36A6">
        <w:rPr>
          <w:rFonts w:ascii="Times New Roman" w:eastAsia="Calibri" w:hAnsi="Times New Roman" w:cs="Times New Roman"/>
          <w:bCs/>
          <w:sz w:val="24"/>
          <w:szCs w:val="24"/>
        </w:rPr>
        <w:t>Javni n</w:t>
      </w:r>
      <w:r w:rsidR="006967A8" w:rsidRPr="00B036A6">
        <w:rPr>
          <w:rFonts w:ascii="Times New Roman" w:eastAsia="Calibri" w:hAnsi="Times New Roman" w:cs="Times New Roman"/>
          <w:bCs/>
          <w:sz w:val="24"/>
          <w:szCs w:val="24"/>
        </w:rPr>
        <w:t xml:space="preserve">atječaj se odnosi na financiranje troškova vezanih uz vrhunski sport, a koji troškovi već nisu podmireni kroz raspoređena sredstva Javnih potreba u sportu Grada Zagreba za </w:t>
      </w:r>
      <w:r w:rsidR="0056614E" w:rsidRPr="00B036A6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9033AD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653008" w:rsidRPr="00B036A6">
        <w:rPr>
          <w:rFonts w:ascii="Times New Roman" w:eastAsia="Calibri" w:hAnsi="Times New Roman" w:cs="Times New Roman"/>
          <w:bCs/>
          <w:sz w:val="24"/>
          <w:szCs w:val="24"/>
        </w:rPr>
        <w:t>. godinu i/ili</w:t>
      </w:r>
      <w:r w:rsidR="006967A8" w:rsidRPr="00B036A6">
        <w:rPr>
          <w:rFonts w:ascii="Times New Roman" w:eastAsia="Calibri" w:hAnsi="Times New Roman" w:cs="Times New Roman"/>
          <w:bCs/>
          <w:sz w:val="24"/>
          <w:szCs w:val="24"/>
        </w:rPr>
        <w:t xml:space="preserve"> kroz sredstva javnih potreba u sportu nacionalne razine. </w:t>
      </w:r>
    </w:p>
    <w:p w:rsidR="006967A8" w:rsidRPr="00B036A6" w:rsidRDefault="006967A8" w:rsidP="006967A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Troškovi se prvenstveno odnose na troškove zagrebačkih sportaša u pojedinačnim sportovima koji su prema statusu sportova u Programu javnih potreba u sportu Grada Zagreba za </w:t>
      </w:r>
      <w:r w:rsidR="0056614E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9033A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svrstani u I</w:t>
      </w:r>
      <w:r w:rsidR="00B036A6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II. razred sporta te koji su kategor</w:t>
      </w:r>
      <w:r w:rsidR="00B036A6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izirani u I. </w:t>
      </w:r>
      <w:r w:rsidR="0049019F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ili II. kategoriji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kategorizaciji HOO-a/HPO-a</w:t>
      </w:r>
      <w:r w:rsidR="00954817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/HSSG</w:t>
      </w:r>
      <w:r w:rsidR="00B036A6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-a</w:t>
      </w:r>
      <w:r w:rsidR="00954817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olimpijskim sportovima, </w:t>
      </w:r>
      <w:proofErr w:type="spellStart"/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paraolimpijskim</w:t>
      </w:r>
      <w:proofErr w:type="spellEnd"/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sportovima </w:t>
      </w:r>
      <w:r w:rsidR="00954817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49019F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olimpijskim </w:t>
      </w:r>
      <w:r w:rsidR="00954817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sportovima za gluhe 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  <w:r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>koji su eviden</w:t>
      </w:r>
      <w:r w:rsidR="00954817"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tni i potencijalni olimpijski i </w:t>
      </w:r>
      <w:proofErr w:type="spellStart"/>
      <w:r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>paraolimpijski</w:t>
      </w:r>
      <w:proofErr w:type="spellEnd"/>
      <w:r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kandidati za nast</w:t>
      </w:r>
      <w:r w:rsidR="00954817"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 na Olimpijskim i </w:t>
      </w:r>
      <w:proofErr w:type="spellStart"/>
      <w:r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>Paraolimpijskim</w:t>
      </w:r>
      <w:proofErr w:type="spellEnd"/>
      <w:r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igrama </w:t>
      </w:r>
      <w:r w:rsidR="00C21211">
        <w:rPr>
          <w:rFonts w:ascii="Times New Roman" w:eastAsia="Times New Roman" w:hAnsi="Times New Roman" w:cs="Times New Roman"/>
          <w:sz w:val="24"/>
          <w:szCs w:val="24"/>
          <w:lang w:eastAsia="hr-HR"/>
        </w:rPr>
        <w:t>u Parizu 2024. godine</w:t>
      </w:r>
      <w:r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49019F"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za nastup na </w:t>
      </w:r>
      <w:r w:rsidR="00B036A6"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>Olimpijskim igrama gluhih 2022</w:t>
      </w:r>
      <w:r w:rsidR="00954817"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</w:t>
      </w:r>
      <w:r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>ili kandidati za nastup na velikim međunarodnim natjecanjima.</w:t>
      </w:r>
      <w:r w:rsidR="009F1E87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6967A8" w:rsidRPr="00B036A6" w:rsidRDefault="006967A8" w:rsidP="006967A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Za programe klubova nositelja sportske kvalitete prihvatljivi troškovi se odnose na:</w:t>
      </w:r>
    </w:p>
    <w:p w:rsidR="006967A8" w:rsidRPr="00B036A6" w:rsidRDefault="006967A8" w:rsidP="006967A8">
      <w:pPr>
        <w:pStyle w:val="ListParagraph"/>
        <w:numPr>
          <w:ilvl w:val="0"/>
          <w:numId w:val="4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prihvatljive troškove za Klubove nositelje kvalitete sukladno kriterijima Programa javnih potreba u sportu Grada Zagreba </w:t>
      </w:r>
      <w:r w:rsidR="0056614E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9033A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DF3F85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koji nisu u cijelos</w:t>
      </w:r>
      <w:r w:rsidR="00653008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ti obuhvaćeni osnovnim ugovorom,</w:t>
      </w:r>
    </w:p>
    <w:p w:rsidR="006967A8" w:rsidRPr="00B036A6" w:rsidRDefault="006967A8" w:rsidP="006967A8">
      <w:pPr>
        <w:pStyle w:val="ListParagraph"/>
        <w:numPr>
          <w:ilvl w:val="0"/>
          <w:numId w:val="4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ostale izravne troškove nastale provođenjem predloženog programa</w:t>
      </w:r>
      <w:r w:rsidR="00122DB9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projekta</w:t>
      </w:r>
      <w:r w:rsidR="00780163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F2D1E" w:rsidRPr="00693FF2" w:rsidRDefault="007E3C43" w:rsidP="007E3C4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Za sve potpore vrhunskom sportu vrijedi da potpora iz javnih izvora, neovisno o tome iz kojeg je programa i s koje razine (državne lokalne), ne može biti bez odgovarajućeg udjela vlastitih sredstava.</w:t>
      </w:r>
    </w:p>
    <w:p w:rsidR="003F2D1E" w:rsidRPr="00B036A6" w:rsidRDefault="003F2D1E" w:rsidP="007E3C4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2D1E" w:rsidRPr="00B036A6" w:rsidTr="003F2D1E">
        <w:tc>
          <w:tcPr>
            <w:tcW w:w="9016" w:type="dxa"/>
          </w:tcPr>
          <w:p w:rsidR="003F2D1E" w:rsidRPr="00B036A6" w:rsidRDefault="003F2D1E" w:rsidP="003F2D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CB9CA" w:themeFill="text2" w:themeFillTint="66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hr-HR"/>
              </w:rPr>
            </w:pPr>
            <w:r w:rsidRPr="00B03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B036A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ACB9CA" w:themeFill="text2" w:themeFillTint="66"/>
                <w:lang w:eastAsia="hr-HR"/>
              </w:rPr>
              <w:t>.  UVJETI ZA PRIJAVU</w:t>
            </w:r>
            <w:r w:rsidRPr="00B036A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shd w:val="clear" w:color="auto" w:fill="ACB9CA" w:themeFill="text2" w:themeFillTint="66"/>
                <w:lang w:eastAsia="hr-HR"/>
              </w:rPr>
              <w:t xml:space="preserve"> NA javni NATJEČAJ</w:t>
            </w:r>
          </w:p>
        </w:tc>
      </w:tr>
    </w:tbl>
    <w:p w:rsidR="006967A8" w:rsidRPr="00B036A6" w:rsidRDefault="006967A8" w:rsidP="006967A8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p w:rsidR="00CE38C2" w:rsidRPr="00B56129" w:rsidRDefault="00122DB9" w:rsidP="00CE38C2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Uvjeti </w:t>
      </w:r>
      <w:r w:rsidR="00CE38C2" w:rsidRPr="00B56129">
        <w:rPr>
          <w:rFonts w:ascii="Times New Roman" w:eastAsia="Calibri" w:hAnsi="Times New Roman" w:cs="Times New Roman"/>
          <w:sz w:val="24"/>
          <w:szCs w:val="24"/>
          <w:lang w:eastAsia="hr-HR"/>
        </w:rPr>
        <w:t>Javn</w:t>
      </w:r>
      <w:r w:rsidRPr="00B56129">
        <w:rPr>
          <w:rFonts w:ascii="Times New Roman" w:eastAsia="Calibri" w:hAnsi="Times New Roman" w:cs="Times New Roman"/>
          <w:sz w:val="24"/>
          <w:szCs w:val="24"/>
          <w:lang w:eastAsia="hr-HR"/>
        </w:rPr>
        <w:t>og</w:t>
      </w:r>
      <w:r w:rsidR="00CE38C2" w:rsidRPr="00B561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natječaj</w:t>
      </w:r>
      <w:r w:rsidRPr="00B56129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="00CE38C2" w:rsidRPr="00B561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B56129">
        <w:rPr>
          <w:rFonts w:ascii="Times New Roman" w:eastAsia="Calibri" w:hAnsi="Times New Roman" w:cs="Times New Roman"/>
          <w:sz w:val="24"/>
          <w:szCs w:val="24"/>
          <w:lang w:eastAsia="hr-HR"/>
        </w:rPr>
        <w:t>su</w:t>
      </w:r>
      <w:r w:rsidR="00CE38C2" w:rsidRPr="00B56129">
        <w:rPr>
          <w:rFonts w:ascii="Times New Roman" w:eastAsia="Calibri" w:hAnsi="Times New Roman" w:cs="Times New Roman"/>
          <w:sz w:val="24"/>
          <w:szCs w:val="24"/>
          <w:lang w:eastAsia="hr-HR"/>
        </w:rPr>
        <w:t>:</w:t>
      </w:r>
    </w:p>
    <w:p w:rsidR="006967A8" w:rsidRPr="00B56129" w:rsidRDefault="006967A8" w:rsidP="006967A8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67A8" w:rsidRPr="00B56129" w:rsidRDefault="00CE38C2" w:rsidP="00BD6972">
      <w:pPr>
        <w:pStyle w:val="ListParagraph"/>
        <w:numPr>
          <w:ilvl w:val="0"/>
          <w:numId w:val="7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da je </w:t>
      </w:r>
      <w:r w:rsidR="006967A8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sportski savez ili sportski klub upisan u Registar udruga Republike Hrvatske ili u drugi odgovarajući registar i </w:t>
      </w: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da </w:t>
      </w:r>
      <w:r w:rsidR="006967A8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ima registrirano sjedište u Gradu Zagrebu najmanje jednu godinu prije dana objave </w:t>
      </w: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Javnog </w:t>
      </w:r>
      <w:r w:rsidR="006967A8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natječaja;</w:t>
      </w:r>
    </w:p>
    <w:p w:rsidR="006967A8" w:rsidRPr="00B56129" w:rsidRDefault="004801BD" w:rsidP="00BD6972">
      <w:pPr>
        <w:pStyle w:val="ListParagraph"/>
        <w:numPr>
          <w:ilvl w:val="0"/>
          <w:numId w:val="7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da je </w:t>
      </w:r>
      <w:r w:rsidR="006967A8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sportski savez ili sportski klub upisan u Registar neprofitnih organizacija;</w:t>
      </w:r>
    </w:p>
    <w:p w:rsidR="006967A8" w:rsidRPr="00B56129" w:rsidRDefault="006967A8" w:rsidP="007E3C43">
      <w:pPr>
        <w:pStyle w:val="ListParagraph"/>
        <w:numPr>
          <w:ilvl w:val="0"/>
          <w:numId w:val="7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da su osoba/e ovlaštene za zastupanje sportskog saveza ili sportskog kluba u mandatu;</w:t>
      </w:r>
    </w:p>
    <w:p w:rsidR="006967A8" w:rsidRPr="00B56129" w:rsidRDefault="004801BD" w:rsidP="007E3C43">
      <w:pPr>
        <w:pStyle w:val="ListParagraph"/>
        <w:numPr>
          <w:ilvl w:val="0"/>
          <w:numId w:val="7"/>
        </w:numPr>
        <w:spacing w:after="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</w:t>
      </w:r>
      <w:r w:rsidR="006967A8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sportski savez ili sportski klub uredno ispunjava obveze iz svih prethodno  sklopljenih ugovora i zaključaka o financiranju iz proračuna Grada Zagreba u godini koja prethodi godini raspisivanja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Javnog</w:t>
      </w:r>
      <w:r w:rsidR="006967A8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natječaja;</w:t>
      </w:r>
    </w:p>
    <w:p w:rsidR="00C77D0C" w:rsidRPr="00B56129" w:rsidRDefault="004801BD" w:rsidP="007E3C43">
      <w:pPr>
        <w:pStyle w:val="ListParagraph"/>
        <w:numPr>
          <w:ilvl w:val="0"/>
          <w:numId w:val="7"/>
        </w:numPr>
        <w:spacing w:after="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</w:t>
      </w: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sportski savez ili sportski klub </w:t>
      </w:r>
      <w:r w:rsidR="00C77D0C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pošt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uje</w:t>
      </w:r>
      <w:r w:rsidR="00C77D0C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načelo transparentnosti u području financijskog izvještavanja na način da, sukladno propis</w:t>
      </w:r>
      <w:r w:rsidR="00B036A6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ima o financijskom poslovanju i </w:t>
      </w:r>
      <w:r w:rsidR="00C77D0C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računovodstvu neprofitnih organizacija, ima, putem Registra neprofitnih organizacija, javno objavljen godišnji financijski izvještaj ili drugi financijski dokument za godinu koja prethodi objavi 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="00C77D0C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natječaja;</w:t>
      </w:r>
    </w:p>
    <w:p w:rsidR="006967A8" w:rsidRPr="00B56129" w:rsidRDefault="004801BD" w:rsidP="007E3C43">
      <w:pPr>
        <w:pStyle w:val="ListParagraph"/>
        <w:numPr>
          <w:ilvl w:val="0"/>
          <w:numId w:val="7"/>
        </w:numPr>
        <w:spacing w:after="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</w:t>
      </w:r>
      <w:r w:rsidR="006967A8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sportski savez ili sportski klub </w:t>
      </w:r>
      <w:r w:rsidRPr="00B56129">
        <w:rPr>
          <w:rFonts w:ascii="Times New Roman" w:eastAsia="Calibri" w:hAnsi="Times New Roman" w:cs="Times New Roman"/>
          <w:sz w:val="24"/>
          <w:szCs w:val="24"/>
        </w:rPr>
        <w:t xml:space="preserve">prijavi najviše tri programa ili projekta na </w:t>
      </w:r>
      <w:r w:rsidR="00BF09E1" w:rsidRPr="00B56129">
        <w:rPr>
          <w:rFonts w:ascii="Times New Roman" w:eastAsia="Calibri" w:hAnsi="Times New Roman" w:cs="Times New Roman"/>
          <w:sz w:val="24"/>
          <w:szCs w:val="24"/>
        </w:rPr>
        <w:t xml:space="preserve">ovaj i </w:t>
      </w:r>
      <w:r w:rsidRPr="00B56129">
        <w:rPr>
          <w:rFonts w:ascii="Times New Roman" w:eastAsia="Calibri" w:hAnsi="Times New Roman" w:cs="Times New Roman"/>
          <w:sz w:val="24"/>
          <w:szCs w:val="24"/>
        </w:rPr>
        <w:t>sve</w:t>
      </w:r>
      <w:r w:rsidR="00BF09E1" w:rsidRPr="00B56129">
        <w:rPr>
          <w:rFonts w:ascii="Times New Roman" w:eastAsia="Calibri" w:hAnsi="Times New Roman" w:cs="Times New Roman"/>
          <w:sz w:val="24"/>
          <w:szCs w:val="24"/>
        </w:rPr>
        <w:t xml:space="preserve"> druge</w:t>
      </w:r>
      <w:r w:rsidRPr="00B56129">
        <w:rPr>
          <w:rFonts w:ascii="Times New Roman" w:eastAsia="Calibri" w:hAnsi="Times New Roman" w:cs="Times New Roman"/>
          <w:sz w:val="24"/>
          <w:szCs w:val="24"/>
        </w:rPr>
        <w:t xml:space="preserve"> objavljene Javne natječaje za financiranje programa i projekata udruga iz Proračuna Grada Zagreba za </w:t>
      </w:r>
      <w:r w:rsidR="0056614E" w:rsidRPr="00B56129">
        <w:rPr>
          <w:rFonts w:ascii="Times New Roman" w:eastAsia="Calibri" w:hAnsi="Times New Roman" w:cs="Times New Roman"/>
          <w:sz w:val="24"/>
          <w:szCs w:val="24"/>
        </w:rPr>
        <w:t>202</w:t>
      </w:r>
      <w:r w:rsidR="009033AD">
        <w:rPr>
          <w:rFonts w:ascii="Times New Roman" w:eastAsia="Calibri" w:hAnsi="Times New Roman" w:cs="Times New Roman"/>
          <w:sz w:val="24"/>
          <w:szCs w:val="24"/>
        </w:rPr>
        <w:t>2</w:t>
      </w:r>
      <w:r w:rsidRPr="00B56129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6967A8" w:rsidRPr="00B56129" w:rsidRDefault="00BF09E1" w:rsidP="007E3C43">
      <w:pPr>
        <w:pStyle w:val="ListParagraph"/>
        <w:numPr>
          <w:ilvl w:val="0"/>
          <w:numId w:val="7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da </w:t>
      </w:r>
      <w:r w:rsidR="006967A8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sportski savez ili sportski klub uredno plaća doprinose i poreze te druga davanja prema državnom proračunu i proračunu Grada Zagreba;</w:t>
      </w:r>
    </w:p>
    <w:p w:rsidR="006967A8" w:rsidRPr="00B56129" w:rsidRDefault="00BF09E1" w:rsidP="007E3C43">
      <w:pPr>
        <w:pStyle w:val="ListParagraph"/>
        <w:numPr>
          <w:ilvl w:val="0"/>
          <w:numId w:val="7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da </w:t>
      </w:r>
      <w:r w:rsidR="006967A8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sportski savez ili sportski klub ima organizacijske kapacitete i ljudske resurse za provedbu progr</w:t>
      </w:r>
      <w:r w:rsidR="00EF5E83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ama i projekata </w:t>
      </w: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te da je</w:t>
      </w:r>
      <w:r w:rsidR="00EF5E83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solvent</w:t>
      </w: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a</w:t>
      </w:r>
      <w:r w:rsidR="006967A8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n;</w:t>
      </w:r>
    </w:p>
    <w:p w:rsidR="006967A8" w:rsidRPr="00B56129" w:rsidRDefault="006967A8" w:rsidP="007E3C43">
      <w:pPr>
        <w:pStyle w:val="ListParagraph"/>
        <w:numPr>
          <w:ilvl w:val="0"/>
          <w:numId w:val="7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B56129">
        <w:rPr>
          <w:rFonts w:ascii="Times New Roman" w:eastAsia="Calibri" w:hAnsi="Times New Roman" w:cs="Times New Roman"/>
          <w:sz w:val="24"/>
          <w:szCs w:val="24"/>
        </w:rPr>
        <w:lastRenderedPageBreak/>
        <w:t>da se protiv odgovorne osobe sportskog saveza ili sportskog kluba i voditelja programa ili projekta ne vodi kazneni postupak</w:t>
      </w: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;</w:t>
      </w:r>
    </w:p>
    <w:p w:rsidR="004B5808" w:rsidRPr="00B56129" w:rsidRDefault="006967A8" w:rsidP="007E3C43">
      <w:pPr>
        <w:pStyle w:val="ListParagraph"/>
        <w:numPr>
          <w:ilvl w:val="0"/>
          <w:numId w:val="7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da za program i projekt nisu u cijelosti već odobrena sredstva iz </w:t>
      </w:r>
      <w:r w:rsidR="004B5808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drugih izvora u tekućoj godini;</w:t>
      </w:r>
    </w:p>
    <w:p w:rsidR="006967A8" w:rsidRPr="00B56129" w:rsidRDefault="00BF09E1" w:rsidP="007E3C43">
      <w:pPr>
        <w:pStyle w:val="ListParagraph"/>
        <w:numPr>
          <w:ilvl w:val="0"/>
          <w:numId w:val="7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da </w:t>
      </w:r>
      <w:r w:rsidR="006967A8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prijava na</w:t>
      </w: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Javni </w:t>
      </w:r>
      <w:r w:rsidR="006967A8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natječaj sadrž</w:t>
      </w: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i</w:t>
      </w:r>
      <w:r w:rsidR="006967A8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sve podatke, dokumentaciju i popunjene obrasce određene </w:t>
      </w: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Javnim</w:t>
      </w:r>
      <w:r w:rsidR="006967A8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natječajem;</w:t>
      </w:r>
    </w:p>
    <w:p w:rsidR="006967A8" w:rsidRPr="00B56129" w:rsidRDefault="006967A8" w:rsidP="006967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67A8" w:rsidRPr="00B56129" w:rsidRDefault="006967A8" w:rsidP="006967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129">
        <w:rPr>
          <w:rFonts w:ascii="Times New Roman" w:eastAsia="Calibri" w:hAnsi="Times New Roman" w:cs="Times New Roman"/>
          <w:sz w:val="24"/>
          <w:szCs w:val="24"/>
        </w:rPr>
        <w:t xml:space="preserve">Dokaze o ispunjavanju uvjeta </w:t>
      </w:r>
      <w:r w:rsidR="00653008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iz točaka 1. do 6</w:t>
      </w:r>
      <w:r w:rsidR="00992215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56129">
        <w:rPr>
          <w:rFonts w:ascii="Times New Roman" w:eastAsia="Calibri" w:hAnsi="Times New Roman" w:cs="Times New Roman"/>
          <w:sz w:val="24"/>
          <w:szCs w:val="24"/>
        </w:rPr>
        <w:t xml:space="preserve">pribavlja gradsko upravno tijelo koje provodi </w:t>
      </w:r>
      <w:r w:rsidR="00BF09E1" w:rsidRPr="00B56129">
        <w:rPr>
          <w:rFonts w:ascii="Times New Roman" w:eastAsia="Calibri" w:hAnsi="Times New Roman" w:cs="Times New Roman"/>
          <w:sz w:val="24"/>
          <w:szCs w:val="24"/>
        </w:rPr>
        <w:t xml:space="preserve">Javni </w:t>
      </w:r>
      <w:r w:rsidRPr="00B56129">
        <w:rPr>
          <w:rFonts w:ascii="Times New Roman" w:eastAsia="Calibri" w:hAnsi="Times New Roman" w:cs="Times New Roman"/>
          <w:sz w:val="24"/>
          <w:szCs w:val="24"/>
        </w:rPr>
        <w:t>natječaj iz elektroničkih baza podataka.</w:t>
      </w:r>
    </w:p>
    <w:p w:rsidR="00091B07" w:rsidRPr="00B036A6" w:rsidRDefault="00091B07" w:rsidP="006967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33AD" w:rsidRPr="008877C6" w:rsidTr="003F2D1E">
        <w:tc>
          <w:tcPr>
            <w:tcW w:w="9016" w:type="dxa"/>
          </w:tcPr>
          <w:p w:rsidR="003F2D1E" w:rsidRPr="008877C6" w:rsidRDefault="003F2D1E" w:rsidP="003F2D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CB9CA" w:themeFill="text2" w:themeFillTint="66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87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6. SADRŽAJ PRIJAVE I DOKUMENTACIJA KOJU PRIJAVITELJ MORA </w:t>
            </w:r>
          </w:p>
          <w:p w:rsidR="003F2D1E" w:rsidRPr="008877C6" w:rsidRDefault="003F2D1E" w:rsidP="003F2D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CB9CA" w:themeFill="text2" w:themeFillTint="66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hr-HR"/>
              </w:rPr>
            </w:pPr>
            <w:r w:rsidRPr="00887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PRILOŽITI UZ PRIJAVU</w:t>
            </w:r>
          </w:p>
        </w:tc>
      </w:tr>
    </w:tbl>
    <w:p w:rsidR="00693FF2" w:rsidRDefault="00693FF2" w:rsidP="006967A8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6967A8" w:rsidRPr="00B56129" w:rsidRDefault="006967A8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6.1 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Prijava na </w:t>
      </w:r>
      <w:r w:rsidR="00BF09E1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Javni n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atječaj mora sadržavati:</w:t>
      </w:r>
    </w:p>
    <w:p w:rsidR="006967A8" w:rsidRPr="00B56129" w:rsidRDefault="006967A8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967A8" w:rsidRPr="00B56129" w:rsidRDefault="006967A8" w:rsidP="006967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A1-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Prijavu na Javni natječaj ispunjenu elektroničkim putem; ispunjene, potpisane i ovjerene obrasce</w:t>
      </w:r>
      <w:r w:rsidR="00BF09E1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A2 -</w:t>
      </w:r>
      <w:r w:rsidR="005F3B3B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zjava o nepostojanju dvostrukog financiranja vrhunskog sporta u </w:t>
      </w:r>
      <w:r w:rsidR="0056614E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202</w:t>
      </w:r>
      <w:r w:rsidR="008877C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5F3B3B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., A3 - Izjava o partnerstvu, A4</w:t>
      </w: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/1</w:t>
      </w:r>
      <w:r w:rsidR="005F3B3B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Životopis sa rezultatima vrhunskog sportaša/sportašice, potpisan od strane sportaša sa priloženim važećim rješenjem HOO-a/HPO-a</w:t>
      </w:r>
      <w:r w:rsidR="00187381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/HSSG-a</w:t>
      </w: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 kategorizaciji za svakog sportaša/sportašicu u </w:t>
      </w:r>
      <w:r w:rsidR="0056614E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202</w:t>
      </w:r>
      <w:r w:rsidR="008877C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BF09E1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</w:t>
      </w:r>
      <w:r w:rsidR="005F3B3B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/2 </w:t>
      </w:r>
      <w:r w:rsidR="005F3B3B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Podaci i rezultati kluba nositelja sportske kvalitete</w:t>
      </w:r>
      <w:r w:rsidR="00BF09E1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voditelja programa ili projekta;</w:t>
      </w:r>
    </w:p>
    <w:p w:rsidR="006967A8" w:rsidRPr="00B56129" w:rsidRDefault="006967A8" w:rsidP="006967A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uvjerenje da se protiv odgovorne osobe saveza ili sportskog kluba </w:t>
      </w:r>
      <w:r w:rsidRPr="00B56129">
        <w:rPr>
          <w:rFonts w:ascii="Times New Roman" w:eastAsia="Calibri" w:hAnsi="Times New Roman" w:cs="Times New Roman"/>
          <w:sz w:val="24"/>
          <w:szCs w:val="24"/>
        </w:rPr>
        <w:t xml:space="preserve">i voditelja programa ili projekta 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vodi kazneni postupak, ne starije od šest mjeseci od dana objave </w:t>
      </w:r>
      <w:r w:rsidR="00BF09E1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natječaja;</w:t>
      </w:r>
    </w:p>
    <w:p w:rsidR="006967A8" w:rsidRPr="00B56129" w:rsidRDefault="006967A8" w:rsidP="006967A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solventnosti </w:t>
      </w:r>
      <w:r w:rsidR="00BF09E1" w:rsidRPr="00B56129">
        <w:rPr>
          <w:rFonts w:ascii="Times New Roman" w:eastAsia="Calibri" w:hAnsi="Times New Roman" w:cs="Times New Roman"/>
          <w:sz w:val="24"/>
          <w:szCs w:val="24"/>
        </w:rPr>
        <w:t>sportskog saveza ili sportskog kluba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(BON2, SOL2), </w:t>
      </w:r>
      <w:r w:rsidR="00BF09E1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ovjeren od banke, 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stariji od 30 dana od dana objave </w:t>
      </w:r>
      <w:r w:rsidR="00BF09E1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natječaja;</w:t>
      </w:r>
    </w:p>
    <w:p w:rsidR="006967A8" w:rsidRPr="00B56129" w:rsidRDefault="006967A8" w:rsidP="006967A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potvrdu nadležne porezne uprave o nepostojanju duga prema državnom proračunu</w:t>
      </w:r>
      <w:r w:rsidR="00BF09E1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ne stariju od 30 dana od dana objave </w:t>
      </w:r>
      <w:r w:rsidR="00BF09E1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Javnog </w:t>
      </w: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natječaja;</w:t>
      </w:r>
    </w:p>
    <w:p w:rsidR="00B33025" w:rsidRPr="00B56129" w:rsidRDefault="00A303BA" w:rsidP="006967A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Potvrda </w:t>
      </w:r>
      <w:r w:rsidR="00B33025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trgovačkog društva GSKG d.o.o.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statusu</w:t>
      </w:r>
      <w:r w:rsidR="00B33025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duga s osnove komunalne naknade, zakupa i najma</w:t>
      </w:r>
      <w:r w:rsidR="006563DA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563DA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ne stariju od 30 dana od dana objave Javnog natječaja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:rsidR="006967A8" w:rsidRPr="00B56129" w:rsidRDefault="00A303BA" w:rsidP="006967A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6967A8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uglasnost matičnog sportskog saveza na programe</w:t>
      </w:r>
      <w:r w:rsidR="00F01E9D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</w:t>
      </w:r>
      <w:r w:rsidR="006967A8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projekte koje predlažu/podnose Klubovi nositelji kvalitete. </w:t>
      </w:r>
    </w:p>
    <w:p w:rsidR="006967A8" w:rsidRPr="00B036A6" w:rsidRDefault="006967A8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hr-HR"/>
        </w:rPr>
      </w:pPr>
    </w:p>
    <w:p w:rsidR="006967A8" w:rsidRPr="00B56129" w:rsidRDefault="00B56129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6.2 </w:t>
      </w:r>
      <w:r w:rsidR="006967A8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Neobavezni dio prijave:</w:t>
      </w:r>
    </w:p>
    <w:p w:rsidR="006967A8" w:rsidRPr="00B56129" w:rsidRDefault="006967A8" w:rsidP="006967A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materijali o prezentaciji rada </w:t>
      </w:r>
      <w:r w:rsidR="00F01E9D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prijavitelja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isječci iz novina, brošure, publikacije i slično na najviše pet stranica.</w:t>
      </w:r>
    </w:p>
    <w:p w:rsidR="006967A8" w:rsidRPr="005E035D" w:rsidRDefault="006967A8" w:rsidP="006967A8">
      <w:pPr>
        <w:autoSpaceDE w:val="0"/>
        <w:autoSpaceDN w:val="0"/>
        <w:adjustRightInd w:val="0"/>
        <w:spacing w:after="0" w:line="240" w:lineRule="auto"/>
        <w:ind w:left="87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lightGray"/>
          <w:lang w:eastAsia="hr-HR"/>
        </w:rPr>
      </w:pPr>
    </w:p>
    <w:p w:rsidR="009950F4" w:rsidRPr="00B036A6" w:rsidRDefault="009950F4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2D1E" w:rsidRPr="00B036A6" w:rsidTr="003F2D1E">
        <w:tc>
          <w:tcPr>
            <w:tcW w:w="9016" w:type="dxa"/>
            <w:shd w:val="clear" w:color="auto" w:fill="ACB9CA" w:themeFill="text2" w:themeFillTint="66"/>
          </w:tcPr>
          <w:p w:rsidR="003F2D1E" w:rsidRPr="00B036A6" w:rsidRDefault="003F2D1E" w:rsidP="00696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r-HR"/>
              </w:rPr>
            </w:pPr>
            <w:r w:rsidRPr="00B5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7.  NAČIN PRIJAVE</w:t>
            </w:r>
          </w:p>
        </w:tc>
      </w:tr>
    </w:tbl>
    <w:p w:rsidR="003F2D1E" w:rsidRPr="00B036A6" w:rsidRDefault="003F2D1E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p w:rsidR="006967A8" w:rsidRPr="00E66876" w:rsidRDefault="006967A8" w:rsidP="00696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 se podnosi isključivo u elektroničkom obliku putem on line servisa e-Pisarnice koji se nalazi na internetskim stranicama Grada Zagreba</w:t>
      </w:r>
      <w:r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 </w:t>
      </w:r>
      <w:hyperlink r:id="rId8" w:history="1">
        <w:r w:rsidRPr="00E66876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www.zagreb.hr</w:t>
        </w:r>
      </w:hyperlink>
      <w:r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poveznica: </w:t>
      </w:r>
    </w:p>
    <w:p w:rsidR="006967A8" w:rsidRPr="00E66876" w:rsidRDefault="00D33964" w:rsidP="006967A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hyperlink r:id="rId9" w:history="1">
        <w:r w:rsidR="006967A8" w:rsidRPr="00E6687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https://e-pisarnica.zagreb.hr/ePisarnica/eIsprave2</w:t>
        </w:r>
      </w:hyperlink>
      <w:r w:rsidR="006967A8" w:rsidRPr="00E668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:rsidR="006967A8" w:rsidRPr="00B56129" w:rsidRDefault="006967A8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Natječajna dokumentacija sa Uputom za prijavitelje i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Korisničkim uputama za rad s javnim dijelom modula e-Prijavnice</w:t>
      </w:r>
      <w:r w:rsidRPr="00B561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dostupna je na internetskoj stranici Grada Zagreba </w:t>
      </w:r>
      <w:hyperlink r:id="rId10" w:history="1">
        <w:r w:rsidRPr="00B5612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www.zagreb.hr</w:t>
        </w:r>
      </w:hyperlink>
      <w:r w:rsidR="00780163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6967A8" w:rsidRPr="00B036A6" w:rsidRDefault="006967A8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lightGray"/>
          <w:lang w:eastAsia="hr-HR"/>
        </w:rPr>
      </w:pPr>
    </w:p>
    <w:p w:rsidR="006967A8" w:rsidRPr="00B56129" w:rsidRDefault="006967A8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Prijavu mora podnijeti osoba ovlaštena za zastupanje </w:t>
      </w:r>
      <w:r w:rsidR="00F01E9D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prijavitelja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Osoba ovlaštena za zastupanje </w:t>
      </w:r>
      <w:r w:rsidR="00F01E9D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prijavitelja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treba aktivirati korisnički račun za pristup NIAS-u (Nacionalnom identifikacijskom i </w:t>
      </w:r>
      <w:proofErr w:type="spellStart"/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autentifikacijskom</w:t>
      </w:r>
      <w:proofErr w:type="spellEnd"/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sustavu) kako da bi mogla pristupiti on line servisu e-Pisarnice i popuniti obrazac za prijavu – e-Prijavnica.</w:t>
      </w:r>
    </w:p>
    <w:p w:rsidR="006967A8" w:rsidRPr="00B036A6" w:rsidRDefault="006967A8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p w:rsidR="006967A8" w:rsidRPr="00B56129" w:rsidRDefault="006967A8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bookmarkStart w:id="0" w:name="_Hlk30765908"/>
      <w:r w:rsidRPr="00B56129">
        <w:rPr>
          <w:rFonts w:ascii="Times New Roman" w:eastAsia="Calibri" w:hAnsi="Times New Roman" w:cs="Times New Roman"/>
          <w:sz w:val="24"/>
          <w:szCs w:val="24"/>
        </w:rPr>
        <w:t>Sportski savez ili sportski klu</w:t>
      </w:r>
      <w:r w:rsidR="006B1559" w:rsidRPr="00B56129">
        <w:rPr>
          <w:rFonts w:ascii="Times New Roman" w:eastAsia="Calibri" w:hAnsi="Times New Roman" w:cs="Times New Roman"/>
          <w:sz w:val="24"/>
          <w:szCs w:val="24"/>
        </w:rPr>
        <w:t xml:space="preserve">b </w:t>
      </w:r>
      <w:bookmarkEnd w:id="0"/>
      <w:r w:rsidR="006B1559" w:rsidRPr="00B56129">
        <w:rPr>
          <w:rFonts w:ascii="Times New Roman" w:eastAsia="Calibri" w:hAnsi="Times New Roman" w:cs="Times New Roman"/>
          <w:sz w:val="24"/>
          <w:szCs w:val="24"/>
        </w:rPr>
        <w:t>svoje programe</w:t>
      </w:r>
      <w:r w:rsidR="00F01E9D" w:rsidRPr="00B56129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="006B1559" w:rsidRPr="00B56129">
        <w:rPr>
          <w:rFonts w:ascii="Times New Roman" w:eastAsia="Calibri" w:hAnsi="Times New Roman" w:cs="Times New Roman"/>
          <w:sz w:val="24"/>
          <w:szCs w:val="24"/>
        </w:rPr>
        <w:t>projekte mora</w:t>
      </w:r>
      <w:r w:rsidRPr="00B56129">
        <w:rPr>
          <w:rFonts w:ascii="Times New Roman" w:eastAsia="Calibri" w:hAnsi="Times New Roman" w:cs="Times New Roman"/>
          <w:sz w:val="24"/>
          <w:szCs w:val="24"/>
        </w:rPr>
        <w:t xml:space="preserve"> prijaviti na propisanim obrascima u elektroničkom obliku, sukladno uputama na obrascima i Uputama za prijavitelje na </w:t>
      </w:r>
      <w:r w:rsidR="00F01E9D" w:rsidRPr="00B56129">
        <w:rPr>
          <w:rFonts w:ascii="Times New Roman" w:eastAsia="Calibri" w:hAnsi="Times New Roman" w:cs="Times New Roman"/>
          <w:sz w:val="24"/>
          <w:szCs w:val="24"/>
        </w:rPr>
        <w:t>J</w:t>
      </w:r>
      <w:r w:rsidRPr="00B56129">
        <w:rPr>
          <w:rFonts w:ascii="Times New Roman" w:eastAsia="Calibri" w:hAnsi="Times New Roman" w:cs="Times New Roman"/>
          <w:sz w:val="24"/>
          <w:szCs w:val="24"/>
        </w:rPr>
        <w:t xml:space="preserve">avni natječaj, koje su sastavni dio natječajne dokumentacije. </w:t>
      </w:r>
    </w:p>
    <w:p w:rsidR="006967A8" w:rsidRPr="00B036A6" w:rsidRDefault="006967A8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p w:rsidR="006967A8" w:rsidRPr="00B56129" w:rsidRDefault="00F01E9D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Prijavitelj</w:t>
      </w:r>
      <w:r w:rsidR="006967A8" w:rsidRPr="00B56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mora u obrascima odgovoriti na sva pitanja i upisati sve tražene podatke. </w:t>
      </w:r>
    </w:p>
    <w:p w:rsidR="006967A8" w:rsidRPr="00B56129" w:rsidRDefault="006967A8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Sva pitanja u vezi s </w:t>
      </w:r>
      <w:r w:rsidR="00F01E9D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Javnim n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atječajem mogu se tijekom trajanja </w:t>
      </w:r>
      <w:r w:rsidR="00F01E9D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Javnog n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atječaja poslati na e-</w:t>
      </w:r>
      <w:r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mail: </w:t>
      </w:r>
      <w:hyperlink r:id="rId11" w:history="1">
        <w:r w:rsidR="00FD768D" w:rsidRPr="00FD768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renata.flajhar@zagreb.hr</w:t>
        </w:r>
      </w:hyperlink>
      <w:r w:rsidR="00B56129" w:rsidRPr="00FD76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D768D">
        <w:rPr>
          <w:rFonts w:ascii="Times New Roman" w:eastAsia="Times New Roman" w:hAnsi="Times New Roman" w:cs="Times New Roman"/>
          <w:sz w:val="24"/>
          <w:szCs w:val="24"/>
          <w:lang w:eastAsia="hr-HR"/>
        </w:rPr>
        <w:t>najkasnije</w:t>
      </w:r>
      <w:r w:rsidRPr="00192D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 </w:t>
      </w:r>
      <w:r w:rsidR="005E035D" w:rsidRPr="00FD76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radnih </w:t>
      </w:r>
      <w:r w:rsidRPr="00192D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prije isteka roka za predaju prijava na </w:t>
      </w:r>
      <w:r w:rsidR="00F01E9D" w:rsidRPr="00192D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 </w:t>
      </w:r>
      <w:r w:rsidR="00C96B98" w:rsidRPr="00192D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F01E9D" w:rsidRPr="00192D64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192D64">
        <w:rPr>
          <w:rFonts w:ascii="Times New Roman" w:eastAsia="Times New Roman" w:hAnsi="Times New Roman" w:cs="Times New Roman"/>
          <w:sz w:val="24"/>
          <w:szCs w:val="24"/>
          <w:lang w:eastAsia="hr-HR"/>
        </w:rPr>
        <w:t>atječaj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Pitanja s pripadajućim odgovorima nalazit će se, tijekom natječajnog roka, na web stranici Grada Zagreba </w:t>
      </w:r>
      <w:r w:rsidRPr="00B5612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www.zagreb.hr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  </w:t>
      </w:r>
    </w:p>
    <w:p w:rsidR="006967A8" w:rsidRDefault="006967A8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p w:rsidR="00382DCD" w:rsidRPr="00B036A6" w:rsidRDefault="00382DCD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2D1E" w:rsidRPr="00B56129" w:rsidTr="003F2D1E">
        <w:tc>
          <w:tcPr>
            <w:tcW w:w="9016" w:type="dxa"/>
          </w:tcPr>
          <w:p w:rsidR="003F2D1E" w:rsidRPr="00B56129" w:rsidRDefault="003F2D1E" w:rsidP="003F2D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CB9CA" w:themeFill="text2" w:themeFillTint="66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5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8. ROK PODNOŠENJA PRIJAVE</w:t>
            </w:r>
          </w:p>
        </w:tc>
      </w:tr>
    </w:tbl>
    <w:p w:rsidR="006967A8" w:rsidRPr="00B036A6" w:rsidRDefault="006967A8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p w:rsidR="006967A8" w:rsidRDefault="006967A8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668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Rok za podnošenje prijava na </w:t>
      </w:r>
      <w:r w:rsidR="00F01E9D" w:rsidRPr="00E668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Javni n</w:t>
      </w:r>
      <w:r w:rsidRPr="00E668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atječaj je zaključno </w:t>
      </w:r>
      <w:r w:rsidR="00A160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 4. travnja </w:t>
      </w:r>
      <w:r w:rsidR="0056614E" w:rsidRPr="00E668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202</w:t>
      </w:r>
      <w:r w:rsidR="00277E38" w:rsidRPr="00E668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49019F" w:rsidRPr="00E668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C636A0" w:rsidRPr="00E668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godine do </w:t>
      </w:r>
      <w:r w:rsidR="00A83B1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16.00</w:t>
      </w:r>
      <w:r w:rsidR="00A160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C636A0" w:rsidRPr="00E668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sati</w:t>
      </w:r>
      <w:r w:rsidR="00487807" w:rsidRPr="00E668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382DCD" w:rsidRPr="00E66876" w:rsidRDefault="00382DCD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967A8" w:rsidRPr="00B56129" w:rsidRDefault="006967A8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tbl>
      <w:tblPr>
        <w:tblStyle w:val="TableGrid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016"/>
      </w:tblGrid>
      <w:tr w:rsidR="006967A8" w:rsidRPr="008877C6" w:rsidTr="009033AD">
        <w:tc>
          <w:tcPr>
            <w:tcW w:w="9856" w:type="dxa"/>
            <w:shd w:val="clear" w:color="auto" w:fill="ACB9CA" w:themeFill="text2" w:themeFillTint="66"/>
          </w:tcPr>
          <w:p w:rsidR="006967A8" w:rsidRPr="008877C6" w:rsidRDefault="006967A8" w:rsidP="009033A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87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9. PROGRAM I PROJEKT KOJI SE NEĆE RAZMATRATI</w:t>
            </w:r>
          </w:p>
        </w:tc>
      </w:tr>
    </w:tbl>
    <w:p w:rsidR="006967A8" w:rsidRPr="00B56129" w:rsidRDefault="006967A8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967A8" w:rsidRPr="00B56129" w:rsidRDefault="006967A8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Neće biti razmatrana prijava programa</w:t>
      </w:r>
      <w:r w:rsidR="00F01E9D" w:rsidRPr="00B56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</w:t>
      </w:r>
      <w:r w:rsidRPr="00B56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projekta na </w:t>
      </w:r>
      <w:r w:rsidR="00F01E9D" w:rsidRPr="00B56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n</w:t>
      </w:r>
      <w:r w:rsidRPr="00B56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atječaj ako:</w:t>
      </w:r>
    </w:p>
    <w:p w:rsidR="006967A8" w:rsidRPr="00B56129" w:rsidRDefault="006967A8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967A8" w:rsidRPr="00B56129" w:rsidRDefault="006967A8" w:rsidP="00ED5BA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podnesena nakon isteka roka za podnošenje prijava; </w:t>
      </w:r>
      <w:bookmarkStart w:id="1" w:name="_GoBack"/>
      <w:bookmarkEnd w:id="1"/>
    </w:p>
    <w:p w:rsidR="006967A8" w:rsidRPr="00B56129" w:rsidRDefault="006967A8" w:rsidP="00ED5BA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sadrži nečitljive dokaze, do</w:t>
      </w:r>
      <w:r w:rsidR="00694D84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kumentaciju i obrasce iz točke 6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ovog  </w:t>
      </w:r>
      <w:r w:rsidR="00077AB9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natječaja;</w:t>
      </w:r>
    </w:p>
    <w:p w:rsidR="006967A8" w:rsidRPr="00B56129" w:rsidRDefault="006967A8" w:rsidP="00ED5BA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ne odnosi na financiranje iz točke 4. ovog </w:t>
      </w:r>
      <w:r w:rsidR="00F01E9D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Javnog n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atječaja;</w:t>
      </w:r>
    </w:p>
    <w:p w:rsidR="006967A8" w:rsidRPr="00B56129" w:rsidRDefault="006967A8" w:rsidP="00ED5BA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zadovoljava uvjete iz točke 5. </w:t>
      </w:r>
      <w:r w:rsidR="00F01E9D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ovog Javnog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natječaja; </w:t>
      </w:r>
    </w:p>
    <w:p w:rsidR="006967A8" w:rsidRPr="00B56129" w:rsidRDefault="006967A8" w:rsidP="00ED5BA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prijavljena na način suprotan točki 7. ovog </w:t>
      </w:r>
      <w:r w:rsidR="00F01E9D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natječaja;</w:t>
      </w:r>
    </w:p>
    <w:p w:rsidR="006967A8" w:rsidRPr="00B56129" w:rsidRDefault="006967A8" w:rsidP="00ED5BA7">
      <w:pPr>
        <w:pStyle w:val="ListParagraph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129">
        <w:rPr>
          <w:rFonts w:ascii="Times New Roman" w:eastAsia="Calibri" w:hAnsi="Times New Roman" w:cs="Times New Roman"/>
          <w:sz w:val="24"/>
          <w:szCs w:val="24"/>
        </w:rPr>
        <w:t xml:space="preserve">su podnesene više od tri prijave programa i projekta na </w:t>
      </w:r>
      <w:r w:rsidR="00077AB9" w:rsidRPr="00B56129">
        <w:rPr>
          <w:rFonts w:ascii="Times New Roman" w:eastAsia="Calibri" w:hAnsi="Times New Roman" w:cs="Times New Roman"/>
          <w:sz w:val="24"/>
          <w:szCs w:val="24"/>
        </w:rPr>
        <w:t xml:space="preserve">ovaj Javni natječaj i </w:t>
      </w:r>
      <w:r w:rsidRPr="00B56129">
        <w:rPr>
          <w:rFonts w:ascii="Times New Roman" w:eastAsia="Calibri" w:hAnsi="Times New Roman" w:cs="Times New Roman"/>
          <w:sz w:val="24"/>
          <w:szCs w:val="24"/>
        </w:rPr>
        <w:t xml:space="preserve">sve objavljene Javne natječaje za financiranje programa i projekata udruga iz Proračuna Grada Zagreba za </w:t>
      </w:r>
      <w:r w:rsidR="0056614E" w:rsidRPr="00B56129">
        <w:rPr>
          <w:rFonts w:ascii="Times New Roman" w:eastAsia="Calibri" w:hAnsi="Times New Roman" w:cs="Times New Roman"/>
          <w:sz w:val="24"/>
          <w:szCs w:val="24"/>
        </w:rPr>
        <w:t>202</w:t>
      </w:r>
      <w:r w:rsidR="008877C6">
        <w:rPr>
          <w:rFonts w:ascii="Times New Roman" w:eastAsia="Calibri" w:hAnsi="Times New Roman" w:cs="Times New Roman"/>
          <w:sz w:val="24"/>
          <w:szCs w:val="24"/>
        </w:rPr>
        <w:t>2</w:t>
      </w:r>
      <w:r w:rsidRPr="00B5612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967A8" w:rsidRPr="00B56129" w:rsidRDefault="006967A8" w:rsidP="006967A8">
      <w:pPr>
        <w:spacing w:after="0" w:line="240" w:lineRule="auto"/>
        <w:ind w:left="87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600696" w:rsidRPr="00B56129" w:rsidRDefault="00600696" w:rsidP="00600696">
      <w:pPr>
        <w:tabs>
          <w:tab w:val="left" w:pos="2925"/>
        </w:tabs>
        <w:jc w:val="both"/>
      </w:pPr>
      <w:r w:rsidRPr="00B56129">
        <w:rPr>
          <w:rFonts w:ascii="Times New Roman" w:hAnsi="Times New Roman" w:cs="Times New Roman"/>
          <w:sz w:val="24"/>
          <w:szCs w:val="24"/>
        </w:rPr>
        <w:t xml:space="preserve">Povjerenstvo za provjeru ispunjavanja propisanih uvjeta </w:t>
      </w:r>
      <w:r w:rsidR="00F01E9D" w:rsidRPr="00B56129">
        <w:rPr>
          <w:rFonts w:ascii="Times New Roman" w:hAnsi="Times New Roman" w:cs="Times New Roman"/>
          <w:sz w:val="24"/>
          <w:szCs w:val="24"/>
        </w:rPr>
        <w:t xml:space="preserve">Javnog </w:t>
      </w:r>
      <w:r w:rsidRPr="00B56129">
        <w:rPr>
          <w:rFonts w:ascii="Times New Roman" w:hAnsi="Times New Roman" w:cs="Times New Roman"/>
          <w:sz w:val="24"/>
          <w:szCs w:val="24"/>
        </w:rPr>
        <w:t xml:space="preserve">natječaja utvrđuje popis prijava koje ispunjavaju uvjete ovog </w:t>
      </w:r>
      <w:r w:rsidR="00F01E9D" w:rsidRPr="00B56129">
        <w:rPr>
          <w:rFonts w:ascii="Times New Roman" w:hAnsi="Times New Roman" w:cs="Times New Roman"/>
          <w:sz w:val="24"/>
          <w:szCs w:val="24"/>
        </w:rPr>
        <w:t xml:space="preserve">Javnog </w:t>
      </w:r>
      <w:r w:rsidRPr="00B56129">
        <w:rPr>
          <w:rFonts w:ascii="Times New Roman" w:hAnsi="Times New Roman" w:cs="Times New Roman"/>
          <w:sz w:val="24"/>
          <w:szCs w:val="24"/>
        </w:rPr>
        <w:t xml:space="preserve">natječaja te popis prijava koje ne ispunjavaju propisane uvjete </w:t>
      </w:r>
      <w:r w:rsidR="00F01E9D" w:rsidRPr="00B56129">
        <w:rPr>
          <w:rFonts w:ascii="Times New Roman" w:hAnsi="Times New Roman" w:cs="Times New Roman"/>
          <w:sz w:val="24"/>
          <w:szCs w:val="24"/>
        </w:rPr>
        <w:t xml:space="preserve">Javnog </w:t>
      </w:r>
      <w:r w:rsidRPr="00B56129">
        <w:rPr>
          <w:rFonts w:ascii="Times New Roman" w:hAnsi="Times New Roman" w:cs="Times New Roman"/>
          <w:sz w:val="24"/>
          <w:szCs w:val="24"/>
        </w:rPr>
        <w:t xml:space="preserve">natječaja. Gradsko upravno tijelo nadležno za područje sporta objavit će popis </w:t>
      </w:r>
      <w:r w:rsidR="00F01E9D" w:rsidRPr="00B56129">
        <w:rPr>
          <w:rFonts w:ascii="Times New Roman" w:hAnsi="Times New Roman" w:cs="Times New Roman"/>
          <w:sz w:val="24"/>
          <w:szCs w:val="24"/>
        </w:rPr>
        <w:t>prijavitelja</w:t>
      </w:r>
      <w:r w:rsidR="00527952" w:rsidRPr="00B56129">
        <w:rPr>
          <w:rFonts w:ascii="Times New Roman" w:hAnsi="Times New Roman" w:cs="Times New Roman"/>
          <w:sz w:val="24"/>
          <w:szCs w:val="24"/>
        </w:rPr>
        <w:t xml:space="preserve"> prijave koje </w:t>
      </w:r>
      <w:r w:rsidRPr="00B56129">
        <w:rPr>
          <w:rFonts w:ascii="Times New Roman" w:hAnsi="Times New Roman" w:cs="Times New Roman"/>
          <w:sz w:val="24"/>
          <w:szCs w:val="24"/>
        </w:rPr>
        <w:t xml:space="preserve">ne ispunjavaju propisane uvjete </w:t>
      </w:r>
      <w:r w:rsidR="00F01E9D" w:rsidRPr="00B56129">
        <w:rPr>
          <w:rFonts w:ascii="Times New Roman" w:hAnsi="Times New Roman" w:cs="Times New Roman"/>
          <w:sz w:val="24"/>
          <w:szCs w:val="24"/>
        </w:rPr>
        <w:t xml:space="preserve">Javnog </w:t>
      </w:r>
      <w:r w:rsidRPr="00B56129">
        <w:rPr>
          <w:rFonts w:ascii="Times New Roman" w:hAnsi="Times New Roman" w:cs="Times New Roman"/>
          <w:sz w:val="24"/>
          <w:szCs w:val="24"/>
        </w:rPr>
        <w:t>natječaja na internetskoj stranici Grada Zagreba u roku od osam dana od dana utvrđivanja popisa.</w:t>
      </w:r>
    </w:p>
    <w:p w:rsidR="006967A8" w:rsidRPr="00FD768D" w:rsidRDefault="00F01E9D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Prijavitelji</w:t>
      </w:r>
      <w:r w:rsidR="006967A8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mogu u roku od osam dana od dana objavljivanja popisa podnijeti prigovor gradonačelnik</w:t>
      </w:r>
      <w:r w:rsidR="006967A8" w:rsidRPr="00FD768D">
        <w:rPr>
          <w:rFonts w:ascii="Times New Roman" w:eastAsia="Times New Roman" w:hAnsi="Times New Roman" w:cs="Times New Roman"/>
          <w:sz w:val="24"/>
          <w:szCs w:val="24"/>
          <w:lang w:eastAsia="hr-HR"/>
        </w:rPr>
        <w:t>u.</w:t>
      </w:r>
      <w:r w:rsidR="005E035D" w:rsidRPr="00FD76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Prigovor ne odgađa daljnju provedbu natječajnog postupka.</w:t>
      </w:r>
    </w:p>
    <w:p w:rsidR="003F2D1E" w:rsidRPr="005E035D" w:rsidRDefault="003F2D1E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  <w:lang w:eastAsia="hr-HR"/>
        </w:rPr>
      </w:pPr>
    </w:p>
    <w:p w:rsidR="00693FF2" w:rsidRDefault="00693FF2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p w:rsidR="00382DCD" w:rsidRDefault="00382DCD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p w:rsidR="00382DCD" w:rsidRDefault="00382DCD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2D1E" w:rsidRPr="00B036A6" w:rsidTr="003F2D1E">
        <w:tc>
          <w:tcPr>
            <w:tcW w:w="9016" w:type="dxa"/>
          </w:tcPr>
          <w:p w:rsidR="003F2D1E" w:rsidRPr="00B036A6" w:rsidRDefault="003F2D1E" w:rsidP="003F2D1E">
            <w:pPr>
              <w:pBdr>
                <w:top w:val="single" w:sz="4" w:space="1" w:color="auto"/>
                <w:left w:val="single" w:sz="4" w:space="16" w:color="auto"/>
                <w:bottom w:val="single" w:sz="4" w:space="1" w:color="auto"/>
                <w:right w:val="single" w:sz="4" w:space="21" w:color="auto"/>
              </w:pBdr>
              <w:shd w:val="clear" w:color="auto" w:fill="ACB9CA" w:themeFill="text2" w:themeFillTint="66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hr-HR"/>
              </w:rPr>
            </w:pPr>
            <w:r w:rsidRPr="00B5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10. KRITERIJI  I MJERILA ZA OCJENJIVANJE I NAČIN OCJENJIVANJA PROGRAMA I PROJEKATA</w:t>
            </w:r>
          </w:p>
        </w:tc>
      </w:tr>
    </w:tbl>
    <w:p w:rsidR="006967A8" w:rsidRPr="00B036A6" w:rsidRDefault="006967A8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p w:rsidR="006967A8" w:rsidRPr="00B56129" w:rsidRDefault="006967A8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10.1</w:t>
      </w:r>
      <w:r w:rsidR="00F01E9D" w:rsidRPr="00B56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B56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Opći kriteriji za odabir programa i projekta prijavljenih na </w:t>
      </w:r>
      <w:r w:rsidR="00F01E9D" w:rsidRPr="00B56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n</w:t>
      </w:r>
      <w:r w:rsidRPr="00B56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atječaj su:</w:t>
      </w:r>
    </w:p>
    <w:p w:rsidR="006967A8" w:rsidRPr="00B036A6" w:rsidRDefault="006967A8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hr-HR"/>
        </w:rPr>
      </w:pPr>
    </w:p>
    <w:p w:rsidR="006967A8" w:rsidRPr="00B56129" w:rsidRDefault="006967A8" w:rsidP="006967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kvaliteta sadržaja ponuđenog programa</w:t>
      </w:r>
      <w:r w:rsidRPr="00B56129">
        <w:t xml:space="preserve"> 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967A8" w:rsidRPr="00B56129" w:rsidRDefault="006967A8" w:rsidP="006967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stručnost i profesionalno iskustvo nositelja programa</w:t>
      </w:r>
    </w:p>
    <w:p w:rsidR="006967A8" w:rsidRPr="00B56129" w:rsidRDefault="006967A8" w:rsidP="006967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važnost programa za oblikovanje sportske ponude Grada Zagreba</w:t>
      </w:r>
    </w:p>
    <w:p w:rsidR="006967A8" w:rsidRPr="00B56129" w:rsidRDefault="006967A8" w:rsidP="006967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iskazana financijska pomoć iz drugih izvora</w:t>
      </w:r>
    </w:p>
    <w:p w:rsidR="006967A8" w:rsidRPr="00B56129" w:rsidRDefault="006967A8" w:rsidP="006967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izvršavanje ugovorenih i programskih obaveza iz prethodnih godina</w:t>
      </w:r>
    </w:p>
    <w:p w:rsidR="006967A8" w:rsidRPr="00B036A6" w:rsidRDefault="006967A8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hr-HR"/>
        </w:rPr>
      </w:pPr>
    </w:p>
    <w:p w:rsidR="006967A8" w:rsidRPr="00B036A6" w:rsidRDefault="006967A8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hr-HR"/>
        </w:rPr>
      </w:pPr>
      <w:r w:rsidRPr="008877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</w:t>
      </w:r>
      <w:r w:rsidRPr="00B56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</w:t>
      </w:r>
      <w:r w:rsidR="00F01E9D" w:rsidRPr="00B56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B56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Posebni kriteriji za odabir programa i projekata prijavljenih na </w:t>
      </w:r>
      <w:r w:rsidR="00F01E9D" w:rsidRPr="00B56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n</w:t>
      </w:r>
      <w:r w:rsidRPr="00B56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atječaj su:</w:t>
      </w:r>
    </w:p>
    <w:p w:rsidR="006967A8" w:rsidRPr="00B036A6" w:rsidRDefault="006967A8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hr-HR"/>
        </w:rPr>
      </w:pPr>
    </w:p>
    <w:p w:rsidR="006967A8" w:rsidRPr="00E66876" w:rsidRDefault="006967A8" w:rsidP="006967A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Saveze da su </w:t>
      </w:r>
      <w:r w:rsidR="00C47B8F"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prijavljeni </w:t>
      </w:r>
      <w:r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>vrhunski sportaši I. ili II. kategorije u olimpijskim/</w:t>
      </w:r>
      <w:proofErr w:type="spellStart"/>
      <w:r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>paraolimpi</w:t>
      </w:r>
      <w:r w:rsidR="00C47B8F"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>skim</w:t>
      </w:r>
      <w:proofErr w:type="spellEnd"/>
      <w:r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sportovima</w:t>
      </w:r>
      <w:r w:rsidR="00443E5A"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>/olimpijskim sportovima gluhih</w:t>
      </w:r>
      <w:r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sportaši u pojedinačnim sportovima iz sportova koji su </w:t>
      </w:r>
      <w:r w:rsidR="00F01E9D"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programu O</w:t>
      </w:r>
      <w:r w:rsidR="0049019F"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limpijskih igara, </w:t>
      </w:r>
      <w:proofErr w:type="spellStart"/>
      <w:r w:rsidR="00C47B8F"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>Paraolimpij</w:t>
      </w:r>
      <w:r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>skih</w:t>
      </w:r>
      <w:proofErr w:type="spellEnd"/>
      <w:r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igara </w:t>
      </w:r>
      <w:r w:rsidR="002A3E62" w:rsidRPr="00FD768D">
        <w:rPr>
          <w:rFonts w:ascii="Times New Roman" w:eastAsia="Times New Roman" w:hAnsi="Times New Roman" w:cs="Times New Roman"/>
          <w:sz w:val="24"/>
          <w:szCs w:val="24"/>
          <w:lang w:eastAsia="hr-HR"/>
        </w:rPr>
        <w:t>u Parizu 2024. godine</w:t>
      </w:r>
      <w:r w:rsidRPr="00FD76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636A0" w:rsidRPr="00FD76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</w:t>
      </w:r>
      <w:r w:rsidR="00C636A0"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>Olimpijskih igara gluhih 2022</w:t>
      </w:r>
      <w:r w:rsidR="00443E5A"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godine. </w:t>
      </w:r>
    </w:p>
    <w:p w:rsidR="006967A8" w:rsidRPr="00B56129" w:rsidRDefault="006967A8" w:rsidP="006967A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>za Klubove nositelje kvalitete da troškovi europskih (regionalnih) klupskih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natjecanja nisu već pokriveni kroz raspoređena (ugovorena) sredstava i da troškovi mladih sportaša (ispod seniora) nisu u cijelosti pokriveni kroz raspoređena (ugovorena) sredstava,</w:t>
      </w:r>
    </w:p>
    <w:p w:rsidR="006967A8" w:rsidRPr="00B56129" w:rsidRDefault="006967A8" w:rsidP="006967A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povijest i tradicija kluba,</w:t>
      </w:r>
    </w:p>
    <w:p w:rsidR="006967A8" w:rsidRPr="00B56129" w:rsidRDefault="006967A8" w:rsidP="006967A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međunarodni rezultat najviše europske razine,</w:t>
      </w:r>
    </w:p>
    <w:p w:rsidR="006967A8" w:rsidRPr="00B56129" w:rsidRDefault="006967A8" w:rsidP="006967A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sportski, turistički i gospodarski značaj. </w:t>
      </w:r>
    </w:p>
    <w:p w:rsidR="006F3F9B" w:rsidRPr="00B036A6" w:rsidRDefault="006F3F9B" w:rsidP="006967A8">
      <w:pPr>
        <w:jc w:val="both"/>
        <w:rPr>
          <w:highlight w:val="lightGray"/>
        </w:rPr>
      </w:pPr>
    </w:p>
    <w:p w:rsidR="003F2D1E" w:rsidRDefault="006967A8" w:rsidP="006967A8">
      <w:pPr>
        <w:jc w:val="both"/>
        <w:rPr>
          <w:rFonts w:ascii="Times New Roman" w:hAnsi="Times New Roman" w:cs="Times New Roman"/>
          <w:sz w:val="24"/>
          <w:szCs w:val="24"/>
        </w:rPr>
      </w:pPr>
      <w:r w:rsidRPr="00B56129">
        <w:rPr>
          <w:rFonts w:ascii="Times New Roman" w:hAnsi="Times New Roman" w:cs="Times New Roman"/>
          <w:sz w:val="24"/>
          <w:szCs w:val="24"/>
        </w:rPr>
        <w:t xml:space="preserve">Povjerenstvo za ocjenjivanje prijavljenih programa i projekata razmatra i ocjenjuje prijave koje su ispunile propisane uvjete </w:t>
      </w:r>
      <w:r w:rsidR="00F01E9D" w:rsidRPr="00B56129">
        <w:rPr>
          <w:rFonts w:ascii="Times New Roman" w:hAnsi="Times New Roman" w:cs="Times New Roman"/>
          <w:sz w:val="24"/>
          <w:szCs w:val="24"/>
        </w:rPr>
        <w:t xml:space="preserve">Javnog </w:t>
      </w:r>
      <w:r w:rsidRPr="00B56129">
        <w:rPr>
          <w:rFonts w:ascii="Times New Roman" w:hAnsi="Times New Roman" w:cs="Times New Roman"/>
          <w:sz w:val="24"/>
          <w:szCs w:val="24"/>
        </w:rPr>
        <w:t xml:space="preserve">natječaja sukladno kriterijima iz </w:t>
      </w:r>
      <w:r w:rsidR="00F01E9D" w:rsidRPr="00B56129">
        <w:rPr>
          <w:rFonts w:ascii="Times New Roman" w:hAnsi="Times New Roman" w:cs="Times New Roman"/>
          <w:sz w:val="24"/>
          <w:szCs w:val="24"/>
        </w:rPr>
        <w:t xml:space="preserve">Javnog </w:t>
      </w:r>
      <w:r w:rsidRPr="00B56129">
        <w:rPr>
          <w:rFonts w:ascii="Times New Roman" w:hAnsi="Times New Roman" w:cs="Times New Roman"/>
          <w:sz w:val="24"/>
          <w:szCs w:val="24"/>
        </w:rPr>
        <w:t xml:space="preserve">natječaja i izrađuje </w:t>
      </w:r>
      <w:r w:rsidRPr="00FD768D">
        <w:rPr>
          <w:rFonts w:ascii="Times New Roman" w:hAnsi="Times New Roman" w:cs="Times New Roman"/>
          <w:sz w:val="24"/>
          <w:szCs w:val="24"/>
        </w:rPr>
        <w:t xml:space="preserve">prijedlog </w:t>
      </w:r>
      <w:r w:rsidR="004D392A" w:rsidRPr="00FD768D">
        <w:rPr>
          <w:rFonts w:ascii="Times New Roman" w:hAnsi="Times New Roman" w:cs="Times New Roman"/>
          <w:sz w:val="24"/>
          <w:szCs w:val="24"/>
        </w:rPr>
        <w:t>odluke</w:t>
      </w:r>
      <w:r w:rsidRPr="00FD768D">
        <w:rPr>
          <w:rFonts w:ascii="Times New Roman" w:hAnsi="Times New Roman" w:cs="Times New Roman"/>
          <w:sz w:val="24"/>
          <w:szCs w:val="24"/>
        </w:rPr>
        <w:t xml:space="preserve"> </w:t>
      </w:r>
      <w:r w:rsidR="001239CC" w:rsidRPr="00FD768D">
        <w:rPr>
          <w:rFonts w:ascii="Times New Roman" w:hAnsi="Times New Roman" w:cs="Times New Roman"/>
          <w:sz w:val="24"/>
          <w:szCs w:val="24"/>
        </w:rPr>
        <w:t>o odobrav</w:t>
      </w:r>
      <w:r w:rsidR="00B56129" w:rsidRPr="00FD768D">
        <w:rPr>
          <w:rFonts w:ascii="Times New Roman" w:hAnsi="Times New Roman" w:cs="Times New Roman"/>
          <w:sz w:val="24"/>
          <w:szCs w:val="24"/>
        </w:rPr>
        <w:t>anju</w:t>
      </w:r>
      <w:r w:rsidR="001239CC" w:rsidRPr="00FD768D">
        <w:rPr>
          <w:rFonts w:ascii="Times New Roman" w:hAnsi="Times New Roman" w:cs="Times New Roman"/>
          <w:sz w:val="24"/>
          <w:szCs w:val="24"/>
        </w:rPr>
        <w:t xml:space="preserve"> </w:t>
      </w:r>
      <w:r w:rsidR="001239CC" w:rsidRPr="00B56129">
        <w:rPr>
          <w:rFonts w:ascii="Times New Roman" w:hAnsi="Times New Roman" w:cs="Times New Roman"/>
          <w:sz w:val="24"/>
          <w:szCs w:val="24"/>
        </w:rPr>
        <w:t xml:space="preserve">i </w:t>
      </w:r>
      <w:r w:rsidRPr="00B56129">
        <w:rPr>
          <w:rFonts w:ascii="Times New Roman" w:hAnsi="Times New Roman" w:cs="Times New Roman"/>
          <w:sz w:val="24"/>
          <w:szCs w:val="24"/>
        </w:rPr>
        <w:t>neodobravanju financijskih sredstava za programe i projekte.</w:t>
      </w:r>
    </w:p>
    <w:p w:rsidR="00382DCD" w:rsidRDefault="00382DCD" w:rsidP="006967A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2D1E" w:rsidRPr="00B036A6" w:rsidTr="003F2D1E">
        <w:tc>
          <w:tcPr>
            <w:tcW w:w="9016" w:type="dxa"/>
          </w:tcPr>
          <w:p w:rsidR="003F2D1E" w:rsidRPr="00B036A6" w:rsidRDefault="003F2D1E" w:rsidP="003F2D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CB9CA" w:themeFill="text2" w:themeFillTint="6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r-HR"/>
              </w:rPr>
            </w:pPr>
            <w:r w:rsidRPr="00B5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11. NAČIN OBJAVE REZULTATA JAVNOG NATJEČAJA I PRAVO PRIGOVORA</w:t>
            </w:r>
          </w:p>
        </w:tc>
      </w:tr>
    </w:tbl>
    <w:p w:rsidR="006967A8" w:rsidRDefault="006967A8" w:rsidP="0069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p w:rsidR="00277E38" w:rsidRPr="00FD768D" w:rsidRDefault="00277E38" w:rsidP="00277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768D">
        <w:rPr>
          <w:rFonts w:ascii="Times New Roman" w:eastAsia="Times New Roman" w:hAnsi="Times New Roman" w:cs="Times New Roman"/>
          <w:sz w:val="24"/>
          <w:szCs w:val="24"/>
          <w:lang w:eastAsia="hr-HR"/>
        </w:rPr>
        <w:t>Odluku o odobravanju i neodobravanju financijske potpore vrhunskom sportu</w:t>
      </w:r>
      <w:r w:rsidRPr="00FD768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FD768D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 gradonačelnik Grada Zagreba. Popis</w:t>
      </w:r>
      <w:r w:rsidRPr="00FD768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sportskih saveza i sportskih klubova</w:t>
      </w:r>
      <w:r w:rsidRPr="00FD76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kojima su odobrene financijske potpore i popis </w:t>
      </w:r>
      <w:r w:rsidRPr="00FD768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sportskih saveza i sportskih klubova</w:t>
      </w:r>
      <w:r w:rsidRPr="00FD76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kojima iste nisu odobrene objavljuje gradsko upravno tijelo nadležno za sport na internetskoj stranici Grada Zagreba u roku od osam dana od dana donošenja odluke o odobravanju/neodobravanju financijskih sredstava.</w:t>
      </w:r>
    </w:p>
    <w:p w:rsidR="00D12B67" w:rsidRPr="00FD768D" w:rsidRDefault="00D12B67" w:rsidP="00D1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p w:rsidR="006967A8" w:rsidRPr="00FD768D" w:rsidRDefault="00D12B67" w:rsidP="00D1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76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277E38" w:rsidRPr="00FD768D">
        <w:rPr>
          <w:rFonts w:ascii="Times New Roman" w:eastAsia="Times New Roman" w:hAnsi="Times New Roman" w:cs="Times New Roman"/>
          <w:sz w:val="24"/>
          <w:szCs w:val="24"/>
          <w:lang w:eastAsia="hr-HR"/>
        </w:rPr>
        <w:t>Odluku</w:t>
      </w:r>
      <w:r w:rsidRPr="00FD76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odobravanju i neodobravanju financijskih sredstava </w:t>
      </w:r>
      <w:r w:rsidR="00F01E9D" w:rsidRPr="00FD768D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prijavitelji</w:t>
      </w:r>
      <w:r w:rsidRPr="00FD76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imaju pravo prigovora. Prigovor se može podnijeti samo zbog povrede postupka odobravanja financijskih sredstava utvrđenog Pravilnikom o financiranju udruga iz proračuna Grada Zagreba (Službeni glasnik Grada Zagreba 19/19</w:t>
      </w:r>
      <w:r w:rsidR="00382DCD" w:rsidRPr="00FD76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277E38" w:rsidRPr="00FD768D">
        <w:rPr>
          <w:rFonts w:ascii="Times New Roman" w:eastAsia="Times New Roman" w:hAnsi="Times New Roman" w:cs="Times New Roman"/>
          <w:sz w:val="24"/>
          <w:szCs w:val="24"/>
          <w:lang w:eastAsia="hr-HR"/>
        </w:rPr>
        <w:t>18/21</w:t>
      </w:r>
      <w:r w:rsidR="00382DCD" w:rsidRPr="00FD76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6/22</w:t>
      </w:r>
      <w:r w:rsidRPr="00FD768D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  <w:r w:rsidR="00382DCD" w:rsidRPr="00FD76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382DCD" w:rsidRPr="00FD768D" w:rsidRDefault="00382DCD" w:rsidP="00D1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768D">
        <w:rPr>
          <w:rFonts w:ascii="Times New Roman" w:eastAsia="Times New Roman" w:hAnsi="Times New Roman" w:cs="Times New Roman"/>
          <w:sz w:val="24"/>
          <w:szCs w:val="24"/>
          <w:lang w:eastAsia="hr-HR"/>
        </w:rPr>
        <w:t>Prigovor ne odgađa izvršenje odluke niti daljnju provedbu natječajnog postupka.</w:t>
      </w:r>
    </w:p>
    <w:p w:rsidR="00E66876" w:rsidRPr="00FD768D" w:rsidRDefault="00E66876" w:rsidP="00D1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66876" w:rsidRDefault="00E66876" w:rsidP="00D1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2DCD" w:rsidRDefault="00382DCD" w:rsidP="00D1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2D1E" w:rsidRPr="00B036A6" w:rsidRDefault="003F2D1E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2D1E" w:rsidRPr="00B036A6" w:rsidTr="003F2D1E">
        <w:tc>
          <w:tcPr>
            <w:tcW w:w="9016" w:type="dxa"/>
            <w:shd w:val="clear" w:color="auto" w:fill="ACB9CA" w:themeFill="text2" w:themeFillTint="66"/>
          </w:tcPr>
          <w:p w:rsidR="003F2D1E" w:rsidRPr="00B036A6" w:rsidRDefault="003F2D1E" w:rsidP="00696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hr-HR"/>
              </w:rPr>
            </w:pPr>
            <w:r w:rsidRPr="00B5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12. POTPISIVANJE UGOVORA O FINANCIRANJU</w:t>
            </w:r>
          </w:p>
        </w:tc>
      </w:tr>
    </w:tbl>
    <w:p w:rsidR="00527952" w:rsidRPr="00B036A6" w:rsidRDefault="00527952" w:rsidP="006967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lightGray"/>
          <w:lang w:eastAsia="hr-HR"/>
        </w:rPr>
      </w:pPr>
    </w:p>
    <w:p w:rsidR="00382DCD" w:rsidRPr="00FD768D" w:rsidRDefault="00382DCD" w:rsidP="00382DCD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768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Ukoliko je program ili projekt usmjeren na djecu kao potencijalne korisnike, </w:t>
      </w:r>
      <w:r w:rsidRPr="00FD768D">
        <w:rPr>
          <w:rFonts w:ascii="Times New Roman" w:eastAsia="Calibri" w:hAnsi="Times New Roman" w:cs="Times New Roman"/>
          <w:sz w:val="24"/>
          <w:szCs w:val="24"/>
        </w:rPr>
        <w:t xml:space="preserve">korisnik financiranja će u sklopu dodatne dokumentacije prilikom sklapanja ugovora o financiranju za svaku osobu koja će kroz provedbu projektnih aktivnosti biti u kontaktu s djecom dostaviti Uvjerenje da se ne vodi kazneni postupak i </w:t>
      </w:r>
      <w:r w:rsidRPr="00FD768D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suglasnosti za uvid u kaznenu evidenciju.</w:t>
      </w:r>
    </w:p>
    <w:p w:rsidR="006967A8" w:rsidRDefault="006967A8" w:rsidP="006924BE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Sa sportskim savezom ili sportskim klubom kojem je odobrena financijska potpora vrhunskom sportu Grad Zagreb će potpisati ugovor o financiranju prog</w:t>
      </w:r>
      <w:r w:rsidR="00DB6EEE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rama</w:t>
      </w:r>
      <w:r w:rsidR="00CE38C2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</w:t>
      </w:r>
      <w:r w:rsidR="00DB6EEE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projekta najkasnije 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30 dana od dana </w:t>
      </w:r>
      <w:r w:rsidR="00DB6EEE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objave odluke o financiranju. 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Financijska će sredstva biti doznačena u roku i na način određen ugovorom o financiranju programa</w:t>
      </w:r>
      <w:r w:rsidR="00F62B6E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</w:t>
      </w:r>
      <w:r w:rsidR="00ED5BA7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projekta. Obrazac B2 - U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govor o financijskoj potpori vrhunskom sportu sastavni je dio natječajne dokumentacije i dostupan je na internetskoj stranici Grada Zagreba </w:t>
      </w:r>
      <w:hyperlink r:id="rId12" w:history="1">
        <w:r w:rsidR="00B56129" w:rsidRPr="00B56129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www.zagreb.hr</w:t>
        </w:r>
      </w:hyperlink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6924BE" w:rsidRPr="006924BE" w:rsidRDefault="006924BE" w:rsidP="006924BE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37A7" w:rsidRPr="0049019F" w:rsidRDefault="006C2B10" w:rsidP="006C2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76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Javni natječaj je objavljen </w:t>
      </w:r>
      <w:r w:rsidR="00A160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ožujka </w:t>
      </w:r>
      <w:r w:rsidR="002947A3" w:rsidRPr="00FD768D">
        <w:rPr>
          <w:rFonts w:ascii="Times New Roman" w:eastAsia="Times New Roman" w:hAnsi="Times New Roman" w:cs="Times New Roman"/>
          <w:sz w:val="24"/>
          <w:szCs w:val="24"/>
          <w:lang w:eastAsia="hr-HR"/>
        </w:rPr>
        <w:t>2022</w:t>
      </w:r>
      <w:r w:rsidRPr="00FD768D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internetskoj stranici Grada Zagreba </w:t>
      </w:r>
      <w:hyperlink r:id="rId13" w:history="1">
        <w:r w:rsidRPr="00E6687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www.zagreb.hr</w:t>
        </w:r>
      </w:hyperlink>
      <w:r w:rsidR="006924BE" w:rsidRPr="00E66876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.</w:t>
      </w:r>
    </w:p>
    <w:sectPr w:rsidR="001F37A7" w:rsidRPr="0049019F" w:rsidSect="003F2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964" w:rsidRDefault="00D33964" w:rsidP="00614D7F">
      <w:pPr>
        <w:spacing w:after="0" w:line="240" w:lineRule="auto"/>
      </w:pPr>
      <w:r>
        <w:separator/>
      </w:r>
    </w:p>
  </w:endnote>
  <w:endnote w:type="continuationSeparator" w:id="0">
    <w:p w:rsidR="00D33964" w:rsidRDefault="00D33964" w:rsidP="0061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964" w:rsidRDefault="00D33964" w:rsidP="00614D7F">
      <w:pPr>
        <w:spacing w:after="0" w:line="240" w:lineRule="auto"/>
      </w:pPr>
      <w:r>
        <w:separator/>
      </w:r>
    </w:p>
  </w:footnote>
  <w:footnote w:type="continuationSeparator" w:id="0">
    <w:p w:rsidR="00D33964" w:rsidRDefault="00D33964" w:rsidP="00614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B4E1E"/>
    <w:multiLevelType w:val="hybridMultilevel"/>
    <w:tmpl w:val="445039F6"/>
    <w:lvl w:ilvl="0" w:tplc="88CA2C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34EFF"/>
    <w:multiLevelType w:val="hybridMultilevel"/>
    <w:tmpl w:val="E1E81CC2"/>
    <w:lvl w:ilvl="0" w:tplc="C3C2A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F13A9B"/>
    <w:multiLevelType w:val="hybridMultilevel"/>
    <w:tmpl w:val="4066F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B2ED3"/>
    <w:multiLevelType w:val="hybridMultilevel"/>
    <w:tmpl w:val="9ECEE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D1263"/>
    <w:multiLevelType w:val="hybridMultilevel"/>
    <w:tmpl w:val="433E0634"/>
    <w:lvl w:ilvl="0" w:tplc="AD10BE7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62D77"/>
    <w:multiLevelType w:val="hybridMultilevel"/>
    <w:tmpl w:val="D8941F6C"/>
    <w:lvl w:ilvl="0" w:tplc="36A6C6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DF4511C"/>
    <w:multiLevelType w:val="hybridMultilevel"/>
    <w:tmpl w:val="CE78617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B032696"/>
    <w:multiLevelType w:val="hybridMultilevel"/>
    <w:tmpl w:val="6A92E66A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8" w15:restartNumberingAfterBreak="0">
    <w:nsid w:val="6D0D5168"/>
    <w:multiLevelType w:val="hybridMultilevel"/>
    <w:tmpl w:val="98E8927A"/>
    <w:lvl w:ilvl="0" w:tplc="C64E14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33D6F"/>
    <w:multiLevelType w:val="hybridMultilevel"/>
    <w:tmpl w:val="199837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20C4E"/>
    <w:multiLevelType w:val="hybridMultilevel"/>
    <w:tmpl w:val="ADA28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47E13"/>
    <w:multiLevelType w:val="hybridMultilevel"/>
    <w:tmpl w:val="309064A0"/>
    <w:lvl w:ilvl="0" w:tplc="C98A2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7A8"/>
    <w:rsid w:val="00077AB9"/>
    <w:rsid w:val="00080884"/>
    <w:rsid w:val="00091B07"/>
    <w:rsid w:val="000956F6"/>
    <w:rsid w:val="000D1C24"/>
    <w:rsid w:val="0010651E"/>
    <w:rsid w:val="001146B2"/>
    <w:rsid w:val="00122DB9"/>
    <w:rsid w:val="001239CC"/>
    <w:rsid w:val="00143EAD"/>
    <w:rsid w:val="00166CAC"/>
    <w:rsid w:val="00187381"/>
    <w:rsid w:val="00192D64"/>
    <w:rsid w:val="001F37A7"/>
    <w:rsid w:val="00237B94"/>
    <w:rsid w:val="002429F5"/>
    <w:rsid w:val="00270797"/>
    <w:rsid w:val="0027120D"/>
    <w:rsid w:val="00277E38"/>
    <w:rsid w:val="002947A3"/>
    <w:rsid w:val="002A3E62"/>
    <w:rsid w:val="002B789B"/>
    <w:rsid w:val="002E46AB"/>
    <w:rsid w:val="00314CDD"/>
    <w:rsid w:val="00316E67"/>
    <w:rsid w:val="00357C08"/>
    <w:rsid w:val="00381CF0"/>
    <w:rsid w:val="00382DCD"/>
    <w:rsid w:val="00386360"/>
    <w:rsid w:val="003A67E1"/>
    <w:rsid w:val="003C5F49"/>
    <w:rsid w:val="003F2D1E"/>
    <w:rsid w:val="00400C4B"/>
    <w:rsid w:val="00443E5A"/>
    <w:rsid w:val="004801BD"/>
    <w:rsid w:val="0048069A"/>
    <w:rsid w:val="00487807"/>
    <w:rsid w:val="0049019F"/>
    <w:rsid w:val="00490421"/>
    <w:rsid w:val="004B5808"/>
    <w:rsid w:val="004D392A"/>
    <w:rsid w:val="005175CE"/>
    <w:rsid w:val="00527952"/>
    <w:rsid w:val="0056614E"/>
    <w:rsid w:val="0057107D"/>
    <w:rsid w:val="005A4B6F"/>
    <w:rsid w:val="005E035D"/>
    <w:rsid w:val="005E0618"/>
    <w:rsid w:val="005F3B3B"/>
    <w:rsid w:val="00600696"/>
    <w:rsid w:val="00614D7F"/>
    <w:rsid w:val="00632C04"/>
    <w:rsid w:val="00647C65"/>
    <w:rsid w:val="00653008"/>
    <w:rsid w:val="006563DA"/>
    <w:rsid w:val="006654A2"/>
    <w:rsid w:val="006924BE"/>
    <w:rsid w:val="00693FF2"/>
    <w:rsid w:val="00694D84"/>
    <w:rsid w:val="006967A8"/>
    <w:rsid w:val="006B1559"/>
    <w:rsid w:val="006C2B10"/>
    <w:rsid w:val="006D3658"/>
    <w:rsid w:val="006E404E"/>
    <w:rsid w:val="006F3F9B"/>
    <w:rsid w:val="007456A7"/>
    <w:rsid w:val="00770876"/>
    <w:rsid w:val="00780163"/>
    <w:rsid w:val="007B3AE8"/>
    <w:rsid w:val="007B4883"/>
    <w:rsid w:val="007E3C43"/>
    <w:rsid w:val="007E4FB5"/>
    <w:rsid w:val="00841AE3"/>
    <w:rsid w:val="008577DD"/>
    <w:rsid w:val="008877C6"/>
    <w:rsid w:val="009033AD"/>
    <w:rsid w:val="00954817"/>
    <w:rsid w:val="00992215"/>
    <w:rsid w:val="009950F4"/>
    <w:rsid w:val="009D770B"/>
    <w:rsid w:val="009F1E87"/>
    <w:rsid w:val="00A0231A"/>
    <w:rsid w:val="00A16058"/>
    <w:rsid w:val="00A303BA"/>
    <w:rsid w:val="00A457A0"/>
    <w:rsid w:val="00A47412"/>
    <w:rsid w:val="00A83B1B"/>
    <w:rsid w:val="00AE2202"/>
    <w:rsid w:val="00B036A6"/>
    <w:rsid w:val="00B33025"/>
    <w:rsid w:val="00B56129"/>
    <w:rsid w:val="00BB04DE"/>
    <w:rsid w:val="00BB4FD4"/>
    <w:rsid w:val="00BD6972"/>
    <w:rsid w:val="00BF09E1"/>
    <w:rsid w:val="00C21211"/>
    <w:rsid w:val="00C438E4"/>
    <w:rsid w:val="00C47B8F"/>
    <w:rsid w:val="00C636A0"/>
    <w:rsid w:val="00C77D0C"/>
    <w:rsid w:val="00C86F70"/>
    <w:rsid w:val="00C96B98"/>
    <w:rsid w:val="00CC5049"/>
    <w:rsid w:val="00CE38C2"/>
    <w:rsid w:val="00D12B67"/>
    <w:rsid w:val="00D33964"/>
    <w:rsid w:val="00D35DEC"/>
    <w:rsid w:val="00D920B7"/>
    <w:rsid w:val="00DB6EEE"/>
    <w:rsid w:val="00DE0544"/>
    <w:rsid w:val="00DF3F85"/>
    <w:rsid w:val="00E368F3"/>
    <w:rsid w:val="00E66876"/>
    <w:rsid w:val="00E736E4"/>
    <w:rsid w:val="00EB15C7"/>
    <w:rsid w:val="00EC6BE9"/>
    <w:rsid w:val="00ED5BA7"/>
    <w:rsid w:val="00EF5E83"/>
    <w:rsid w:val="00F01E9D"/>
    <w:rsid w:val="00F62235"/>
    <w:rsid w:val="00F62B6E"/>
    <w:rsid w:val="00FD768D"/>
    <w:rsid w:val="00FF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011E"/>
  <w15:chartTrackingRefBased/>
  <w15:docId w15:val="{32EC8250-0CBF-4EFD-8CC8-0BB004E1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7A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7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67A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96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7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C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C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C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C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C08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69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4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D7F"/>
  </w:style>
  <w:style w:type="paragraph" w:styleId="Footer">
    <w:name w:val="footer"/>
    <w:basedOn w:val="Normal"/>
    <w:link w:val="FooterChar"/>
    <w:uiPriority w:val="99"/>
    <w:unhideWhenUsed/>
    <w:rsid w:val="00614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D7F"/>
  </w:style>
  <w:style w:type="character" w:styleId="UnresolvedMention">
    <w:name w:val="Unresolved Mention"/>
    <w:basedOn w:val="DefaultParagraphFont"/>
    <w:uiPriority w:val="99"/>
    <w:semiHidden/>
    <w:unhideWhenUsed/>
    <w:rsid w:val="00FD7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13" Type="http://schemas.openxmlformats.org/officeDocument/2006/relationships/hyperlink" Target="http://www.zagreb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greb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nata.flajhar@zagreb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agreb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pisarnica.zagreb.hr/ePisarnica/eIsprave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76569-19F5-4CCA-9636-F583FC79D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2021</Words>
  <Characters>11525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Renata Flajhar</cp:lastModifiedBy>
  <cp:revision>4</cp:revision>
  <cp:lastPrinted>2022-02-22T10:34:00Z</cp:lastPrinted>
  <dcterms:created xsi:type="dcterms:W3CDTF">2022-02-22T13:14:00Z</dcterms:created>
  <dcterms:modified xsi:type="dcterms:W3CDTF">2022-03-01T09:32:00Z</dcterms:modified>
</cp:coreProperties>
</file>